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4425" w14:textId="77777777" w:rsidR="00335C28" w:rsidRDefault="00335C28" w:rsidP="00E503D1">
      <w:pPr>
        <w:jc w:val="both"/>
        <w:rPr>
          <w:rFonts w:cstheme="minorHAnsi"/>
          <w:b/>
          <w:sz w:val="56"/>
          <w:szCs w:val="56"/>
        </w:rPr>
      </w:pPr>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669F7DB4" w14:textId="77777777" w:rsidR="00335C28" w:rsidRPr="00EB44F2" w:rsidRDefault="00335C28" w:rsidP="00E503D1">
      <w:pPr>
        <w:jc w:val="center"/>
        <w:rPr>
          <w:rFonts w:cs="Arial"/>
          <w:sz w:val="28"/>
        </w:rPr>
      </w:pPr>
      <w:r>
        <w:rPr>
          <w:rFonts w:cs="Arial"/>
          <w:sz w:val="96"/>
          <w:szCs w:val="56"/>
        </w:rPr>
        <w:t>(</w:t>
      </w:r>
      <w:r w:rsidRPr="00EB44F2">
        <w:rPr>
          <w:rFonts w:cs="Arial"/>
          <w:sz w:val="96"/>
          <w:szCs w:val="56"/>
        </w:rPr>
        <w:t>Tapahtuman nimi</w:t>
      </w:r>
      <w:r>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sidRPr="005819DC">
        <w:rPr>
          <w:rFonts w:cs="Arial"/>
          <w:i/>
          <w:sz w:val="22"/>
          <w:highlight w:val="yellow"/>
        </w:rPr>
        <w:t>Ohje:</w:t>
      </w:r>
      <w:r w:rsidR="00E068D3" w:rsidRPr="005819DC">
        <w:rPr>
          <w:rFonts w:cs="Arial"/>
          <w:i/>
          <w:sz w:val="22"/>
          <w:highlight w:val="yellow"/>
        </w:rPr>
        <w:t xml:space="preserve"> Muokkaa suunnitelma vastaamaan tapahtumanne erityispiirteitä ja todellisia järjestelyitä.</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sidRPr="005819DC">
        <w:rPr>
          <w:rFonts w:cs="Arial"/>
          <w:i/>
          <w:sz w:val="22"/>
          <w:highlight w:val="yellow"/>
        </w:rPr>
        <w:t xml:space="preserve"> </w:t>
      </w:r>
      <w:r w:rsidR="00E068D3" w:rsidRPr="005819DC">
        <w:rPr>
          <w:rFonts w:cs="Arial"/>
          <w:i/>
          <w:sz w:val="22"/>
          <w:highlight w:val="yellow"/>
        </w:rPr>
        <w:t>Suunnitelmassa olevat asiakohdat</w:t>
      </w:r>
      <w:r w:rsidRPr="005819DC">
        <w:rPr>
          <w:rFonts w:cs="Arial"/>
          <w:i/>
          <w:sz w:val="22"/>
          <w:highlight w:val="yellow"/>
        </w:rPr>
        <w:t>, jotka eivät liity ko. tapahtumaan tulee poistaa kokonaan suunnitelmasta.</w:t>
      </w:r>
      <w:r w:rsidR="00E068D3" w:rsidRPr="005819DC">
        <w:rPr>
          <w:rFonts w:cs="Arial"/>
          <w:i/>
          <w:sz w:val="22"/>
          <w:highlight w:val="yellow"/>
        </w:rPr>
        <w:t xml:space="preserve"> Osioissa olevat ohjetekstit helpottavat pelastussuunnitelman täydentämistä</w:t>
      </w:r>
      <w:r w:rsidR="00372B72" w:rsidRPr="005819DC">
        <w:rPr>
          <w:rFonts w:cs="Arial"/>
          <w:i/>
          <w:sz w:val="22"/>
          <w:highlight w:val="yellow"/>
        </w:rPr>
        <w:t xml:space="preserve">. Myös </w:t>
      </w:r>
      <w:r w:rsidR="00E068D3" w:rsidRPr="005819DC">
        <w:rPr>
          <w:rFonts w:cs="Arial"/>
          <w:i/>
          <w:sz w:val="22"/>
          <w:highlight w:val="yellow"/>
        </w:rPr>
        <w:t>ohjetekstit on tarkoitettu poi</w:t>
      </w:r>
      <w:r w:rsidR="000A1CED" w:rsidRPr="005819DC">
        <w:rPr>
          <w:rFonts w:cs="Arial"/>
          <w:i/>
          <w:sz w:val="22"/>
          <w:highlight w:val="yellow"/>
        </w:rPr>
        <w:t>stettavaksi pelastussuunnitelmasta</w:t>
      </w:r>
      <w:r w:rsidR="00E068D3" w:rsidRPr="005819DC">
        <w:rPr>
          <w:rFonts w:cs="Arial"/>
          <w:i/>
          <w:sz w:val="22"/>
          <w:highlight w:val="yellow"/>
        </w:rPr>
        <w:t xml:space="preserve"> täydentämisen jälkeen.</w:t>
      </w:r>
      <w:r w:rsidR="00A217DD" w:rsidRPr="005819DC">
        <w:rPr>
          <w:rFonts w:cs="Arial"/>
          <w:i/>
          <w:sz w:val="22"/>
          <w:highlight w:val="yellow"/>
        </w:rPr>
        <w:t xml:space="preserve"> O</w:t>
      </w:r>
      <w:r w:rsidR="00467891" w:rsidRPr="005819DC">
        <w:rPr>
          <w:rFonts w:cs="Arial"/>
          <w:i/>
          <w:sz w:val="22"/>
          <w:highlight w:val="yellow"/>
        </w:rPr>
        <w:t>hjetekstit on merkitty</w:t>
      </w:r>
      <w:r w:rsidR="004E4DB4">
        <w:rPr>
          <w:rFonts w:cs="Arial"/>
          <w:i/>
          <w:sz w:val="22"/>
          <w:highlight w:val="yellow"/>
        </w:rPr>
        <w:t xml:space="preserve"> tällä</w:t>
      </w:r>
      <w:r w:rsidR="00467891" w:rsidRPr="005819DC">
        <w:rPr>
          <w:rFonts w:cs="Arial"/>
          <w:i/>
          <w:sz w:val="22"/>
          <w:highlight w:val="yellow"/>
        </w:rPr>
        <w:t xml:space="preserve"> keltaisella tekstin korostusvärillä.</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rFonts w:cs="Arial"/>
          <w:i/>
          <w:sz w:val="22"/>
        </w:rPr>
        <w:t xml:space="preserve">Ohje: Pelastussuunnitelman laadinnassa tulee huomioida tapahtumaturvallisuuden osaamisvaatimukset. Tapahtuman vaatimustasoon vaikuttavat tapahtuman luonne ja sen laajuus. Tapahtuma on sitä vaativampi järjestää, mitä enemmän tapahtumassa on osallistujia ja mitä riskialttiimpi tapahtuma on. Lisätietoa osaamisvaatimuksista löytyy Turvallisuus- ja kemikaaliviraston </w:t>
      </w:r>
      <w:hyperlink r:id="rId9" w:history="1">
        <w:r w:rsidRPr="00D0291E">
          <w:rPr>
            <w:rStyle w:val="Hyperlinkki"/>
            <w:rFonts w:cs="Arial"/>
            <w:i/>
            <w:sz w:val="22"/>
          </w:rPr>
          <w:t>Tapahtumaturvallisuusoppaasta.</w:t>
        </w:r>
      </w:hyperlink>
      <w:r>
        <w:rPr>
          <w:rFonts w:cs="Arial"/>
          <w:i/>
          <w:sz w:val="22"/>
        </w:rPr>
        <w:t xml:space="preserve">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0" w:name="_Toc387747993"/>
      <w:bookmarkStart w:id="1" w:name="_Toc387754663"/>
      <w:r w:rsidRPr="00144EEF">
        <w:lastRenderedPageBreak/>
        <w:t>Suunnitelman tarkoitus</w:t>
      </w:r>
      <w:bookmarkEnd w:id="0"/>
      <w:bookmarkEnd w:id="1"/>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lastRenderedPageBreak/>
              <w:t>Tapahtuman erityispiirteet:</w:t>
            </w:r>
            <w:r w:rsidRPr="00C929C8">
              <w:rPr>
                <w:rFonts w:cs="Arial"/>
                <w:sz w:val="22"/>
                <w:szCs w:val="24"/>
              </w:rPr>
              <w:t xml:space="preserve"> </w:t>
            </w:r>
            <w:r w:rsidRPr="00344AE3">
              <w:rPr>
                <w:rFonts w:cs="Arial"/>
                <w:i/>
                <w:sz w:val="20"/>
                <w:szCs w:val="20"/>
              </w:rPr>
              <w:t>tapahtuman mahdolliset erityispiirteet kuten vaaralliset kemikaalit, nestekaasu ja muut vaaralliset kemikaalit, avotuli, pyrotekniset tehosteet, ilotulitteet, tuliesitys, extremelajit,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2" w:name="_Toc387747994"/>
      <w:bookmarkStart w:id="3" w:name="_Toc387754664"/>
      <w:r w:rsidRPr="00144EEF">
        <w:t>Tapahtuman vaarojen ja riskien selvitys ja arviointi sekä tapahtuman turvallisuusjärjestelyt</w:t>
      </w:r>
      <w:bookmarkEnd w:id="2"/>
      <w:bookmarkEnd w:id="3"/>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sidRPr="002730B4">
        <w:rPr>
          <w:rFonts w:cs="Arial"/>
          <w:i/>
          <w:sz w:val="20"/>
          <w:szCs w:val="20"/>
        </w:rPr>
        <w:t xml:space="preserve">Ohje: </w:t>
      </w:r>
      <w:r>
        <w:rPr>
          <w:rFonts w:cs="Arial"/>
          <w:i/>
          <w:sz w:val="20"/>
          <w:szCs w:val="20"/>
        </w:rPr>
        <w:t>Tässä os</w:t>
      </w:r>
      <w:r w:rsidR="003064BC">
        <w:rPr>
          <w:rFonts w:cs="Arial"/>
          <w:i/>
          <w:sz w:val="20"/>
          <w:szCs w:val="20"/>
        </w:rPr>
        <w:t>iossa esitellään yleisluonteinen</w:t>
      </w:r>
      <w:r>
        <w:rPr>
          <w:rFonts w:cs="Arial"/>
          <w:i/>
          <w:sz w:val="20"/>
          <w:szCs w:val="20"/>
        </w:rPr>
        <w:t xml:space="preserve"> tapahtuman vaarojen ja r</w:t>
      </w:r>
      <w:r w:rsidR="00DA304B">
        <w:rPr>
          <w:rFonts w:cs="Arial"/>
          <w:i/>
          <w:sz w:val="20"/>
          <w:szCs w:val="20"/>
        </w:rPr>
        <w:t>iskien selvitys sekä arviointi</w:t>
      </w:r>
      <w:r>
        <w:rPr>
          <w:rFonts w:cs="Arial"/>
          <w:i/>
          <w:sz w:val="20"/>
          <w:szCs w:val="20"/>
        </w:rPr>
        <w:t>. Muokkaa taulukoita huomioiden muun muassa tapahtuman järjestämispaikka</w:t>
      </w:r>
      <w:r w:rsidR="00561617">
        <w:rPr>
          <w:rFonts w:cs="Arial"/>
          <w:i/>
          <w:sz w:val="20"/>
          <w:szCs w:val="20"/>
        </w:rPr>
        <w:t>, tapahtuman luonne</w:t>
      </w:r>
      <w:r>
        <w:rPr>
          <w:rFonts w:cs="Arial"/>
          <w:i/>
          <w:sz w:val="20"/>
          <w:szCs w:val="20"/>
        </w:rPr>
        <w:t xml:space="preserve"> sekä järjestämisajankohdan vuodenaika. Mikäli tapah</w:t>
      </w:r>
      <w:r w:rsidR="00182568">
        <w:rPr>
          <w:rFonts w:cs="Arial"/>
          <w:i/>
          <w:sz w:val="20"/>
          <w:szCs w:val="20"/>
        </w:rPr>
        <w:t>tumaan liittyy jokin muu, kuin tässä osiossa arvioitu vaara tai riski, kuvaa tämä</w:t>
      </w:r>
      <w:r>
        <w:rPr>
          <w:rFonts w:cs="Arial"/>
          <w:i/>
          <w:sz w:val="20"/>
          <w:szCs w:val="20"/>
        </w:rPr>
        <w:t xml:space="preserve"> </w:t>
      </w:r>
      <w:r w:rsidR="00B72C46">
        <w:rPr>
          <w:rFonts w:cs="Arial"/>
          <w:i/>
          <w:sz w:val="20"/>
          <w:szCs w:val="20"/>
        </w:rPr>
        <w:t>osion viimeisimmässä taulukossa</w:t>
      </w:r>
      <w:r>
        <w:rPr>
          <w:rFonts w:cs="Arial"/>
          <w:i/>
          <w:sz w:val="20"/>
          <w:szCs w:val="20"/>
        </w:rPr>
        <w:t>.</w:t>
      </w:r>
      <w:r w:rsidR="00E72DEE">
        <w:rPr>
          <w:rFonts w:cs="Arial"/>
          <w:i/>
          <w:sz w:val="20"/>
          <w:szCs w:val="20"/>
        </w:rPr>
        <w:t xml:space="preserve"> Kartoita myös tällaisten vaarojen ja riskien osalta syyt</w:t>
      </w:r>
      <w:r w:rsidR="004371F0">
        <w:rPr>
          <w:rFonts w:cs="Arial"/>
          <w:i/>
          <w:sz w:val="20"/>
          <w:szCs w:val="20"/>
        </w:rPr>
        <w:t>, ennaltaehkäisevät järjestelyt</w:t>
      </w:r>
      <w:r w:rsidR="00E72DEE">
        <w:rPr>
          <w:rFonts w:cs="Arial"/>
          <w:i/>
          <w:sz w:val="20"/>
          <w:szCs w:val="20"/>
        </w:rPr>
        <w:t xml:space="preserve">, varautumisen keinot sekä vastuut. </w:t>
      </w:r>
      <w:r w:rsidR="00B72C46">
        <w:rPr>
          <w:rFonts w:cs="Arial"/>
          <w:i/>
          <w:sz w:val="20"/>
          <w:szCs w:val="20"/>
        </w:rPr>
        <w:t>Tarvittaessa lisää taulukoita osion loppuun esimerki</w:t>
      </w:r>
      <w:r w:rsidR="00E72DEE">
        <w:rPr>
          <w:rFonts w:cs="Arial"/>
          <w:i/>
          <w:sz w:val="20"/>
          <w:szCs w:val="20"/>
        </w:rPr>
        <w:t>ksi kopioimalla tyhjä taulukko.</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rPr>
                <w:szCs w:val="20"/>
              </w:rPr>
              <w:t xml:space="preserve">kompastuminen, kaatuminen, </w:t>
            </w:r>
            <w:r w:rsidR="000826AB" w:rsidRPr="009C0E94">
              <w:rPr>
                <w:szCs w:val="20"/>
              </w:rPr>
              <w:t xml:space="preserve">liukastuminen </w:t>
            </w:r>
            <w:r>
              <w:rPr>
                <w:szCs w:val="20"/>
              </w:rPr>
              <w:t xml:space="preserve">tai putoaminen </w:t>
            </w:r>
            <w:r w:rsidR="000826AB" w:rsidRPr="009C0E94">
              <w:rPr>
                <w:szCs w:val="20"/>
              </w:rPr>
              <w:t>muun muassa tapahtuma-alueen lattian, maaston tai raken</w:t>
            </w:r>
            <w:r w:rsidR="000826AB">
              <w:rPr>
                <w:szCs w:val="20"/>
              </w:rPr>
              <w:t>teiden epätasaisuudesta johtuen</w:t>
            </w:r>
          </w:p>
          <w:p w14:paraId="7F8834BA" w14:textId="61B08085" w:rsidR="000826AB" w:rsidRPr="009C0E94" w:rsidRDefault="002B5981" w:rsidP="00E503D1">
            <w:pPr>
              <w:pStyle w:val="Luettelokappale"/>
              <w:numPr>
                <w:ilvl w:val="0"/>
                <w:numId w:val="17"/>
              </w:numPr>
              <w:spacing w:after="0"/>
              <w:rPr>
                <w:szCs w:val="20"/>
              </w:rPr>
            </w:pPr>
            <w:r>
              <w:rPr>
                <w:szCs w:val="20"/>
              </w:rPr>
              <w:t>esineen, lumen tai jään putoaminen</w:t>
            </w:r>
          </w:p>
          <w:p w14:paraId="275BC98C" w14:textId="77777777" w:rsidR="000826AB" w:rsidRPr="009C0E94" w:rsidRDefault="000826AB" w:rsidP="00E503D1">
            <w:pPr>
              <w:pStyle w:val="Luettelokappale"/>
              <w:numPr>
                <w:ilvl w:val="0"/>
                <w:numId w:val="17"/>
              </w:numPr>
              <w:spacing w:after="0"/>
              <w:rPr>
                <w:szCs w:val="20"/>
              </w:rPr>
            </w:pPr>
            <w:r w:rsidRPr="009C0E94">
              <w:rPr>
                <w:szCs w:val="20"/>
              </w:rPr>
              <w:t>tilapäisen rakenteen kaatuminen tai sortuminen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77777777" w:rsidR="000826AB" w:rsidRPr="009C0E94" w:rsidRDefault="000826AB" w:rsidP="00E503D1">
            <w:pPr>
              <w:pStyle w:val="Luettelokappale"/>
              <w:numPr>
                <w:ilvl w:val="0"/>
                <w:numId w:val="17"/>
              </w:numPr>
              <w:spacing w:after="0"/>
              <w:rPr>
                <w:szCs w:val="20"/>
              </w:rPr>
            </w:pPr>
            <w:r w:rsidRPr="009C0E94">
              <w:rPr>
                <w:szCs w:val="20"/>
              </w:rPr>
              <w:t>nestekaasu sekä muut vaaralliset kemikaalit</w:t>
            </w:r>
          </w:p>
          <w:p w14:paraId="1AC84468" w14:textId="77777777" w:rsidR="000826AB" w:rsidRPr="009C0E94" w:rsidRDefault="000826AB" w:rsidP="00E503D1">
            <w:pPr>
              <w:pStyle w:val="Luettelokappale"/>
              <w:numPr>
                <w:ilvl w:val="0"/>
                <w:numId w:val="17"/>
              </w:numPr>
              <w:spacing w:after="0"/>
              <w:rPr>
                <w:szCs w:val="20"/>
              </w:rPr>
            </w:pPr>
            <w:r w:rsidRPr="009C0E94">
              <w:rPr>
                <w:szCs w:val="20"/>
              </w:rPr>
              <w:t>pyrotekniset tehosteet, tuliesitys, ilotulitus</w:t>
            </w:r>
            <w:r>
              <w:rPr>
                <w:szCs w:val="20"/>
              </w:rPr>
              <w:t>näytös tai</w:t>
            </w:r>
            <w:r w:rsidRPr="009C0E94">
              <w:rPr>
                <w:szCs w:val="20"/>
              </w:rPr>
              <w:t xml:space="preserve"> avotuli</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47EED8C1" w14:textId="77777777" w:rsidR="000826AB" w:rsidRPr="009C0E94" w:rsidRDefault="000826AB" w:rsidP="00E503D1">
            <w:pPr>
              <w:pStyle w:val="Luettelokappale"/>
              <w:numPr>
                <w:ilvl w:val="0"/>
                <w:numId w:val="17"/>
              </w:numPr>
              <w:spacing w:after="0"/>
              <w:rPr>
                <w:szCs w:val="20"/>
              </w:rPr>
            </w:pPr>
            <w:r w:rsidRPr="009C0E94">
              <w:rPr>
                <w:szCs w:val="20"/>
              </w:rPr>
              <w:t>lämmin tai kylmä ilma</w:t>
            </w:r>
          </w:p>
          <w:p w14:paraId="33C2DB88" w14:textId="77777777" w:rsidR="000826AB" w:rsidRDefault="000826AB" w:rsidP="00E503D1">
            <w:pPr>
              <w:pStyle w:val="Luettelokappale"/>
              <w:numPr>
                <w:ilvl w:val="0"/>
                <w:numId w:val="17"/>
              </w:numPr>
              <w:spacing w:after="0"/>
              <w:rPr>
                <w:szCs w:val="20"/>
              </w:rPr>
            </w:pPr>
            <w:r w:rsidRPr="009C0E94">
              <w:rPr>
                <w:szCs w:val="20"/>
              </w:rPr>
              <w:t>häiriökäyttäytyminen, väentungos, ruokamyrkytys</w:t>
            </w:r>
          </w:p>
          <w:p w14:paraId="3420ABD2" w14:textId="1198F384" w:rsidR="000826AB" w:rsidRPr="000826AB" w:rsidRDefault="000826AB" w:rsidP="00E503D1">
            <w:pPr>
              <w:pStyle w:val="Luettelokappale"/>
              <w:numPr>
                <w:ilvl w:val="0"/>
                <w:numId w:val="17"/>
              </w:numPr>
              <w:spacing w:after="0"/>
              <w:ind w:left="357" w:hanging="357"/>
              <w:rPr>
                <w:szCs w:val="20"/>
              </w:rPr>
            </w:pPr>
            <w:r w:rsidRPr="000826AB">
              <w:rPr>
                <w:szCs w:val="20"/>
              </w:rPr>
              <w:t>muut tunnistetut syyt?</w:t>
            </w: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77777777" w:rsidR="000826AB" w:rsidRDefault="000826AB" w:rsidP="00E503D1">
            <w:pPr>
              <w:pStyle w:val="Luettelokappale"/>
              <w:numPr>
                <w:ilvl w:val="0"/>
                <w:numId w:val="18"/>
              </w:numPr>
              <w:spacing w:after="0"/>
              <w:rPr>
                <w:szCs w:val="20"/>
              </w:rPr>
            </w:pPr>
            <w:r w:rsidRPr="009C0E94">
              <w:rPr>
                <w:szCs w:val="20"/>
              </w:rPr>
              <w:t>Huomioidaan ja puututaan lattian, maaston ja rakenteiden liukkauteen ja epä</w:t>
            </w:r>
            <w:r>
              <w:rPr>
                <w:szCs w:val="20"/>
              </w:rPr>
              <w:t>tasaisuuteen. Varataan liukkaudentorjuntavälineitä sekä muita välineitä vaarallisten alueiden rajaamiseen ja merkitsemiseen.</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0B526E66" w:rsidR="000826AB" w:rsidRDefault="000826AB" w:rsidP="00E503D1">
            <w:pPr>
              <w:pStyle w:val="Luettelokappale"/>
              <w:numPr>
                <w:ilvl w:val="0"/>
                <w:numId w:val="18"/>
              </w:numPr>
              <w:spacing w:after="0"/>
              <w:rPr>
                <w:szCs w:val="20"/>
              </w:rPr>
            </w:pPr>
            <w:r>
              <w:rPr>
                <w:szCs w:val="20"/>
              </w:rPr>
              <w:t xml:space="preserve">Vaarallisten kemikaalien, kuten nestekaasun käytössä noudatetaan riittävää varovaisuutta ja huolellisuutta. Ulkopuolisten pääsy vaarallisten kemikaalien </w:t>
            </w:r>
            <w:r w:rsidR="002B5981">
              <w:rPr>
                <w:szCs w:val="20"/>
              </w:rPr>
              <w:t xml:space="preserve">säilytys- ja </w:t>
            </w:r>
            <w:r>
              <w:rPr>
                <w:szCs w:val="20"/>
              </w:rPr>
              <w:t>varastointipaikalle on estetty.</w:t>
            </w:r>
          </w:p>
          <w:p w14:paraId="7C4FC954" w14:textId="77777777" w:rsidR="000826AB" w:rsidRDefault="000826AB" w:rsidP="00E503D1">
            <w:pPr>
              <w:pStyle w:val="Luettelokappale"/>
              <w:numPr>
                <w:ilvl w:val="0"/>
                <w:numId w:val="18"/>
              </w:numPr>
              <w:spacing w:after="0"/>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1BEB9C2C" w14:textId="77777777" w:rsidR="000826AB" w:rsidRDefault="000826AB" w:rsidP="00E503D1">
            <w:pPr>
              <w:pStyle w:val="Luettelokappale"/>
              <w:numPr>
                <w:ilvl w:val="0"/>
                <w:numId w:val="18"/>
              </w:numPr>
              <w:spacing w:after="0"/>
              <w:rPr>
                <w:szCs w:val="20"/>
              </w:rPr>
            </w:pPr>
            <w:r w:rsidRPr="009C0E94">
              <w:rPr>
                <w:szCs w:val="20"/>
              </w:rPr>
              <w:t>Tapahtumaan laaditaan</w:t>
            </w:r>
            <w:r>
              <w:rPr>
                <w:szCs w:val="20"/>
              </w:rPr>
              <w:t xml:space="preserve"> tarvittaessa</w:t>
            </w:r>
            <w:r w:rsidRPr="009C0E94">
              <w:rPr>
                <w:szCs w:val="20"/>
              </w:rPr>
              <w:t xml:space="preserve"> liikennesuunnitelma ja varataan riittävästi liikenteenohjaajia.</w:t>
            </w:r>
          </w:p>
          <w:p w14:paraId="38D2FE5B" w14:textId="77777777" w:rsidR="000826AB" w:rsidRPr="009C0E94" w:rsidRDefault="000826AB" w:rsidP="00E503D1">
            <w:pPr>
              <w:pStyle w:val="Luettelokappale"/>
              <w:numPr>
                <w:ilvl w:val="0"/>
                <w:numId w:val="18"/>
              </w:numPr>
              <w:spacing w:after="0"/>
              <w:rPr>
                <w:szCs w:val="20"/>
              </w:rPr>
            </w:pPr>
            <w:r w:rsidRPr="009C0E94">
              <w:rPr>
                <w:szCs w:val="20"/>
              </w:rPr>
              <w:t>Ohjeistetaan yleis</w:t>
            </w:r>
            <w:r>
              <w:rPr>
                <w:szCs w:val="20"/>
              </w:rPr>
              <w:t>öä varautumaan sään mukaisesti. Varmistetaan, että henkilökunnalle ja asiakkaille on tarjolla vettä.</w:t>
            </w:r>
          </w:p>
          <w:p w14:paraId="1174AFA5" w14:textId="77777777" w:rsidR="000826AB" w:rsidRPr="00F0149C" w:rsidRDefault="000826AB" w:rsidP="00E503D1">
            <w:pPr>
              <w:pStyle w:val="Luettelokappale"/>
              <w:numPr>
                <w:ilvl w:val="0"/>
                <w:numId w:val="18"/>
              </w:numPr>
              <w:spacing w:after="0"/>
              <w:rPr>
                <w:szCs w:val="20"/>
              </w:rPr>
            </w:pPr>
            <w:r w:rsidRPr="009C0E94">
              <w:rPr>
                <w:szCs w:val="20"/>
              </w:rPr>
              <w:t>Tarkkaillaan asiakkaiden kuntoa ja puututaan ennaltaehkäisevästi.</w:t>
            </w:r>
          </w:p>
          <w:p w14:paraId="79A36FEC" w14:textId="708D10D2" w:rsidR="00BE7A93" w:rsidRDefault="002B5981" w:rsidP="00E503D1">
            <w:pPr>
              <w:pStyle w:val="Luettelokappale"/>
              <w:numPr>
                <w:ilvl w:val="0"/>
                <w:numId w:val="18"/>
              </w:numPr>
              <w:spacing w:after="0"/>
              <w:rPr>
                <w:szCs w:val="20"/>
              </w:rPr>
            </w:pPr>
            <w:r>
              <w:rPr>
                <w:szCs w:val="20"/>
              </w:rPr>
              <w:t>Varataan riittävästi ensiaputaitoista henkilöstöä. Ensiapupiste sijoitetaan</w:t>
            </w:r>
            <w:r w:rsidR="000826AB">
              <w:rPr>
                <w:szCs w:val="20"/>
              </w:rPr>
              <w:t xml:space="preserve"> näky</w:t>
            </w:r>
            <w:r>
              <w:rPr>
                <w:szCs w:val="20"/>
              </w:rPr>
              <w:t>västi ja pisteelle varataan</w:t>
            </w:r>
            <w:r w:rsidR="000826AB">
              <w:rPr>
                <w:szCs w:val="20"/>
              </w:rPr>
              <w:t xml:space="preserve"> riittävästi ensiapuvälineistöä.</w:t>
            </w:r>
          </w:p>
          <w:p w14:paraId="14A5A7EE" w14:textId="79101931" w:rsidR="000826AB" w:rsidRPr="00BE7A93" w:rsidRDefault="000826AB" w:rsidP="00E503D1">
            <w:pPr>
              <w:pStyle w:val="Luettelokappale"/>
              <w:numPr>
                <w:ilvl w:val="0"/>
                <w:numId w:val="18"/>
              </w:numPr>
              <w:spacing w:after="0"/>
              <w:ind w:left="357" w:hanging="357"/>
              <w:rPr>
                <w:szCs w:val="20"/>
              </w:rPr>
            </w:pPr>
            <w:r w:rsidRPr="00BE7A93">
              <w:rPr>
                <w:szCs w:val="20"/>
              </w:rPr>
              <w:t>muut järjestelyt?</w:t>
            </w: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224F60E8" w:rsidR="000826AB" w:rsidRDefault="000826AB" w:rsidP="00E503D1">
            <w:r w:rsidRPr="009C0E94">
              <w:rPr>
                <w:rFonts w:eastAsia="Times New Roman" w:cs="Arial"/>
                <w:color w:val="000000"/>
                <w:sz w:val="20"/>
                <w:szCs w:val="20"/>
                <w:lang w:eastAsia="fi-FI"/>
              </w:rPr>
              <w:t>Ketkä vastaavat, että yllä olevat turvallisuusjärjestelyt toteut</w:t>
            </w:r>
            <w:r>
              <w:rPr>
                <w:rFonts w:eastAsia="Times New Roman" w:cs="Arial"/>
                <w:color w:val="000000"/>
                <w:sz w:val="20"/>
                <w:szCs w:val="20"/>
                <w:lang w:eastAsia="fi-FI"/>
              </w:rPr>
              <w:t>etaan? Miten vastuut on jaettu?</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0DA092E2" w14:textId="77777777" w:rsidR="000826AB" w:rsidRPr="009C0E94" w:rsidRDefault="000826AB" w:rsidP="00E503D1">
            <w:pPr>
              <w:pStyle w:val="Luettelokappale"/>
              <w:numPr>
                <w:ilvl w:val="0"/>
                <w:numId w:val="17"/>
              </w:numPr>
              <w:spacing w:after="0"/>
              <w:rPr>
                <w:szCs w:val="20"/>
              </w:rPr>
            </w:pPr>
            <w:r w:rsidRPr="009C0E94">
              <w:rPr>
                <w:szCs w:val="20"/>
              </w:rPr>
              <w:t>kynttilöiden polttaminen</w:t>
            </w:r>
          </w:p>
          <w:p w14:paraId="56E9B150" w14:textId="77777777" w:rsidR="00740450" w:rsidRDefault="000826AB" w:rsidP="00E503D1">
            <w:pPr>
              <w:pStyle w:val="Luettelokappale"/>
              <w:numPr>
                <w:ilvl w:val="0"/>
                <w:numId w:val="17"/>
              </w:numPr>
              <w:spacing w:after="0"/>
              <w:rPr>
                <w:szCs w:val="20"/>
              </w:rPr>
            </w:pPr>
            <w:r w:rsidRPr="009C0E94">
              <w:rPr>
                <w:szCs w:val="20"/>
              </w:rPr>
              <w:t>pyro</w:t>
            </w:r>
            <w:r>
              <w:rPr>
                <w:szCs w:val="20"/>
              </w:rPr>
              <w:t xml:space="preserve">tekniset tehosteet, tuliesitys, ilotulitusnäytös tai </w:t>
            </w:r>
            <w:r w:rsidRPr="009C0E94">
              <w:rPr>
                <w:szCs w:val="20"/>
              </w:rPr>
              <w:t>avotuli</w:t>
            </w:r>
          </w:p>
          <w:p w14:paraId="48118132" w14:textId="1222AA3D" w:rsidR="000826AB" w:rsidRPr="00740450" w:rsidRDefault="000826AB" w:rsidP="00E503D1">
            <w:pPr>
              <w:pStyle w:val="Luettelokappale"/>
              <w:numPr>
                <w:ilvl w:val="0"/>
                <w:numId w:val="18"/>
              </w:numPr>
              <w:spacing w:after="0"/>
              <w:ind w:left="357" w:hanging="357"/>
              <w:rPr>
                <w:szCs w:val="20"/>
              </w:rPr>
            </w:pPr>
            <w:r w:rsidRPr="00740450">
              <w:rPr>
                <w:szCs w:val="20"/>
              </w:rPr>
              <w:t>muut tunnistetut syyt?</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28E689C2" w14:textId="33ECD7DE" w:rsidR="00740450" w:rsidRDefault="004C569B" w:rsidP="00E503D1">
            <w:pPr>
              <w:pStyle w:val="Luettelokappale"/>
              <w:numPr>
                <w:ilvl w:val="0"/>
                <w:numId w:val="17"/>
              </w:numPr>
              <w:spacing w:after="0"/>
              <w:ind w:left="357" w:hanging="357"/>
              <w:rPr>
                <w:szCs w:val="20"/>
              </w:rPr>
            </w:pPr>
            <w:r>
              <w:rPr>
                <w:szCs w:val="20"/>
              </w:rPr>
              <w:t>Noudatetaan k</w:t>
            </w:r>
            <w:r w:rsidR="00740450">
              <w:rPr>
                <w:szCs w:val="20"/>
              </w:rPr>
              <w:t>y</w:t>
            </w:r>
            <w:r>
              <w:rPr>
                <w:szCs w:val="20"/>
              </w:rPr>
              <w:t>nttilöiden käytössä</w:t>
            </w:r>
            <w:r w:rsidR="00740450" w:rsidRPr="009C0E94">
              <w:rPr>
                <w:szCs w:val="20"/>
              </w:rPr>
              <w:t xml:space="preserve"> erityistä varovaisuutta</w:t>
            </w:r>
            <w:r w:rsidR="002B5981">
              <w:rPr>
                <w:szCs w:val="20"/>
              </w:rPr>
              <w:t xml:space="preserve"> ja huolellisuutta, ja</w:t>
            </w:r>
            <w:r w:rsidR="00740450" w:rsidRPr="009C0E94">
              <w:rPr>
                <w:szCs w:val="20"/>
              </w:rPr>
              <w:t xml:space="preserve"> niiden käyttöä valvotaan</w:t>
            </w:r>
            <w:r w:rsidR="00740450">
              <w:rPr>
                <w:szCs w:val="20"/>
              </w:rPr>
              <w:t>.</w:t>
            </w:r>
          </w:p>
          <w:p w14:paraId="2F3F8E1A" w14:textId="77777777" w:rsidR="00740450" w:rsidRDefault="00740450" w:rsidP="00E503D1">
            <w:pPr>
              <w:pStyle w:val="Luettelokappale"/>
              <w:numPr>
                <w:ilvl w:val="0"/>
                <w:numId w:val="17"/>
              </w:numPr>
              <w:spacing w:after="0"/>
              <w:ind w:left="357" w:hanging="357"/>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343B3EE2" w14:textId="4524022A" w:rsidR="00740450" w:rsidRDefault="00740450" w:rsidP="00E503D1">
            <w:pPr>
              <w:pStyle w:val="Luettelokappale"/>
              <w:numPr>
                <w:ilvl w:val="0"/>
                <w:numId w:val="17"/>
              </w:numPr>
              <w:spacing w:after="0"/>
              <w:ind w:left="357" w:hanging="357"/>
              <w:rPr>
                <w:szCs w:val="20"/>
              </w:rPr>
            </w:pPr>
            <w:r w:rsidRPr="008B0BFE">
              <w:rPr>
                <w:szCs w:val="20"/>
              </w:rPr>
              <w:t>Avotulen käytölle on maanomistajan lupa. Avotulta ei sytytetä metsä</w:t>
            </w:r>
            <w:r>
              <w:rPr>
                <w:szCs w:val="20"/>
              </w:rPr>
              <w:t>- tai ruohikko</w:t>
            </w:r>
            <w:r w:rsidRPr="008B0BFE">
              <w:rPr>
                <w:szCs w:val="20"/>
              </w:rPr>
              <w:t xml:space="preserve">palovaroituksen aikana. </w:t>
            </w:r>
            <w:r w:rsidR="002B5981">
              <w:rPr>
                <w:szCs w:val="20"/>
              </w:rPr>
              <w:t>Avotulen käytölle suunnitellaan</w:t>
            </w:r>
            <w:r w:rsidRPr="008B0BFE">
              <w:rPr>
                <w:szCs w:val="20"/>
              </w:rPr>
              <w:t xml:space="preserve"> riittävät turvallisuusjärjestelyt.</w:t>
            </w:r>
          </w:p>
          <w:p w14:paraId="5FE829DC" w14:textId="77777777" w:rsidR="00740450" w:rsidRPr="00DD5B61" w:rsidRDefault="00740450" w:rsidP="00E503D1">
            <w:pPr>
              <w:pStyle w:val="Luettelokappale"/>
              <w:numPr>
                <w:ilvl w:val="0"/>
                <w:numId w:val="17"/>
              </w:numPr>
              <w:spacing w:after="0"/>
              <w:ind w:left="357" w:hanging="357"/>
              <w:rPr>
                <w:szCs w:val="20"/>
              </w:rPr>
            </w:pPr>
            <w:r>
              <w:rPr>
                <w:szCs w:val="20"/>
              </w:rPr>
              <w:t xml:space="preserve">Rakennuksen </w:t>
            </w:r>
            <w:r w:rsidRPr="009C0E94">
              <w:rPr>
                <w:szCs w:val="20"/>
              </w:rPr>
              <w:t>ulkose</w:t>
            </w:r>
            <w:r>
              <w:rPr>
                <w:szCs w:val="20"/>
              </w:rPr>
              <w:t>inustalla tai katsomoiden alla ei säilytetä palavaa materiaalia.</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13004167" w14:textId="49246EC0" w:rsidR="00740450" w:rsidRDefault="004C569B" w:rsidP="00E503D1">
            <w:pPr>
              <w:pStyle w:val="Luettelokappale"/>
              <w:numPr>
                <w:ilvl w:val="0"/>
                <w:numId w:val="17"/>
              </w:numPr>
              <w:spacing w:after="0"/>
              <w:ind w:left="357" w:hanging="357"/>
              <w:rPr>
                <w:szCs w:val="20"/>
              </w:rPr>
            </w:pPr>
            <w:r>
              <w:rPr>
                <w:szCs w:val="20"/>
              </w:rPr>
              <w:t>Pidetään pelastustiet</w:t>
            </w:r>
            <w:r w:rsidR="00740450">
              <w:rPr>
                <w:szCs w:val="20"/>
              </w:rPr>
              <w:t xml:space="preserve"> esteettöminä.</w:t>
            </w:r>
          </w:p>
          <w:p w14:paraId="0BD9C2F8" w14:textId="4E1B7F51" w:rsidR="00740450" w:rsidRPr="008B0BFE" w:rsidRDefault="0026333A" w:rsidP="00E503D1">
            <w:pPr>
              <w:pStyle w:val="Luettelokappale"/>
              <w:numPr>
                <w:ilvl w:val="0"/>
                <w:numId w:val="17"/>
              </w:numPr>
              <w:spacing w:after="0"/>
              <w:rPr>
                <w:szCs w:val="20"/>
              </w:rPr>
            </w:pPr>
            <w:r>
              <w:rPr>
                <w:szCs w:val="20"/>
              </w:rPr>
              <w:t>Varmistetaan, että p</w:t>
            </w:r>
            <w:r w:rsidRPr="0026333A">
              <w:rPr>
                <w:szCs w:val="20"/>
              </w:rPr>
              <w:t>alo-ovet ovat itsestään sulkeutuvia ja salpautuvia. Palo-ovia ei kiilata auki.</w:t>
            </w:r>
          </w:p>
          <w:p w14:paraId="3C196090" w14:textId="3B4DE5A5" w:rsidR="00740450" w:rsidRPr="009C0E94" w:rsidRDefault="002B5981" w:rsidP="00E503D1">
            <w:pPr>
              <w:pStyle w:val="Luettelokappale"/>
              <w:numPr>
                <w:ilvl w:val="0"/>
                <w:numId w:val="17"/>
              </w:numPr>
              <w:spacing w:after="0"/>
              <w:ind w:left="357" w:hanging="357"/>
              <w:rPr>
                <w:szCs w:val="20"/>
              </w:rPr>
            </w:pPr>
            <w:r>
              <w:rPr>
                <w:szCs w:val="20"/>
              </w:rPr>
              <w:t>Käytetään vaikeasti syttyviä sisusteita.</w:t>
            </w:r>
          </w:p>
          <w:p w14:paraId="53CAAFCD" w14:textId="6F02DF48" w:rsidR="00740450" w:rsidRDefault="002B5981" w:rsidP="00E503D1">
            <w:pPr>
              <w:pStyle w:val="Luettelokappale"/>
              <w:numPr>
                <w:ilvl w:val="0"/>
                <w:numId w:val="17"/>
              </w:numPr>
              <w:spacing w:after="0"/>
              <w:ind w:left="357" w:hanging="357"/>
              <w:rPr>
                <w:szCs w:val="20"/>
              </w:rPr>
            </w:pPr>
            <w:r>
              <w:rPr>
                <w:szCs w:val="20"/>
              </w:rPr>
              <w:t>Varataan riittävästi a</w:t>
            </w:r>
            <w:r w:rsidR="00740450">
              <w:rPr>
                <w:szCs w:val="20"/>
              </w:rPr>
              <w:t>lkusammutuskalustoa</w:t>
            </w:r>
            <w:r>
              <w:rPr>
                <w:szCs w:val="20"/>
              </w:rPr>
              <w:t xml:space="preserve">. Alkusammutuskalusto </w:t>
            </w:r>
            <w:r w:rsidR="00740450">
              <w:rPr>
                <w:szCs w:val="20"/>
              </w:rPr>
              <w:t>merkit</w:t>
            </w:r>
            <w:r>
              <w:rPr>
                <w:szCs w:val="20"/>
              </w:rPr>
              <w:t>ään ja sijoitetaan</w:t>
            </w:r>
            <w:r w:rsidR="00740450">
              <w:rPr>
                <w:szCs w:val="20"/>
              </w:rPr>
              <w:t xml:space="preserve"> asianmukaisesti.</w:t>
            </w:r>
          </w:p>
          <w:p w14:paraId="2DF03B78" w14:textId="6379D419"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2680AFA9" w:rsidR="00740450" w:rsidRDefault="00740450" w:rsidP="00E503D1">
            <w:r w:rsidRPr="00ED5F2C">
              <w:rPr>
                <w:sz w:val="20"/>
                <w:szCs w:val="20"/>
              </w:rPr>
              <w:t>Ketkä vastaavat, että yllä olevat turvallisuusjärjestelyt toteutetaan? Miten vastuut on jaettu?</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rsidRPr="009C0E94">
              <w:rPr>
                <w:szCs w:val="20"/>
              </w:rPr>
              <w:t>poikkeuksellisen lämmin tai kylmä ilma</w:t>
            </w:r>
          </w:p>
          <w:p w14:paraId="2F48D442" w14:textId="77777777" w:rsidR="00740450" w:rsidRDefault="00740450" w:rsidP="00E503D1">
            <w:pPr>
              <w:pStyle w:val="Luettelokappale"/>
              <w:numPr>
                <w:ilvl w:val="0"/>
                <w:numId w:val="17"/>
              </w:numPr>
              <w:spacing w:after="0"/>
              <w:rPr>
                <w:szCs w:val="20"/>
              </w:rPr>
            </w:pPr>
            <w:r w:rsidRPr="009C0E94">
              <w:rPr>
                <w:szCs w:val="20"/>
              </w:rPr>
              <w:t>kova tuuli, myrsky, rankkasade, ukkonen, salamointi</w:t>
            </w:r>
          </w:p>
          <w:p w14:paraId="24CB38A5" w14:textId="47916126" w:rsidR="00740450" w:rsidRPr="00740450" w:rsidRDefault="00740450" w:rsidP="00E503D1">
            <w:pPr>
              <w:pStyle w:val="Luettelokappale"/>
              <w:numPr>
                <w:ilvl w:val="0"/>
                <w:numId w:val="18"/>
              </w:numPr>
              <w:spacing w:after="0"/>
              <w:ind w:left="357" w:hanging="357"/>
              <w:rPr>
                <w:szCs w:val="20"/>
              </w:rPr>
            </w:pPr>
            <w:r w:rsidRPr="00740450">
              <w:rPr>
                <w:szCs w:val="20"/>
              </w:rPr>
              <w:t>muut tunnistetut syyt?</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77777777"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öä varautumaan sään mukaisesti. Varmistetaan, että henkilökunnalle ja asiakkaille on tarjolla vettä.</w:t>
            </w:r>
          </w:p>
          <w:p w14:paraId="2AA6420B" w14:textId="77777777" w:rsidR="00740450" w:rsidRPr="009C0E94" w:rsidRDefault="00740450" w:rsidP="00E503D1">
            <w:pPr>
              <w:pStyle w:val="Luettelokappale"/>
              <w:numPr>
                <w:ilvl w:val="0"/>
                <w:numId w:val="19"/>
              </w:numPr>
              <w:spacing w:after="0"/>
              <w:ind w:left="357" w:hanging="357"/>
              <w:rPr>
                <w:szCs w:val="20"/>
              </w:rPr>
            </w:pPr>
            <w:r w:rsidRPr="009C0E94">
              <w:rPr>
                <w:szCs w:val="20"/>
              </w:rPr>
              <w:t>Kiinnitetään tilapäiset rakenteet asianmukaisin painoin. Tarkastetaan kaikkien tilapäisten rakenteiden kunto ennen tapahtuman alkua ja säännöllisesti tapahtuman aikana. Vaaditaan</w:t>
            </w:r>
            <w:r>
              <w:rPr>
                <w:szCs w:val="20"/>
              </w:rPr>
              <w:t xml:space="preserve"> suurista tilapäisitä rakenteista pystytystodistukset</w:t>
            </w:r>
            <w:r w:rsidRPr="009C0E94">
              <w:rPr>
                <w:szCs w:val="20"/>
              </w:rPr>
              <w:t>. Tunnetaan tilapäisten rakenteiden tuulirajat ja tiedetään, miten toimitaan tuulen ylittäessä tietyt rajat.</w:t>
            </w:r>
          </w:p>
          <w:p w14:paraId="4CD9921C" w14:textId="77777777" w:rsidR="00740450" w:rsidRDefault="00740450" w:rsidP="00E503D1">
            <w:pPr>
              <w:pStyle w:val="Luettelokappale"/>
              <w:numPr>
                <w:ilvl w:val="0"/>
                <w:numId w:val="19"/>
              </w:numPr>
              <w:spacing w:after="0"/>
              <w:ind w:left="357" w:hanging="357"/>
              <w:rPr>
                <w:szCs w:val="20"/>
              </w:rPr>
            </w:pPr>
            <w:r w:rsidRPr="009C0E94">
              <w:rPr>
                <w:szCs w:val="20"/>
              </w:rPr>
              <w:t>Suositaan materiaalivalinnoissa tuulta läpäiseviä materiaaleja.</w:t>
            </w:r>
          </w:p>
          <w:p w14:paraId="72087468" w14:textId="3E83442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32C2CC38" w:rsidR="00740450" w:rsidRDefault="00740450" w:rsidP="00E503D1">
            <w:r w:rsidRPr="00ED5F2C">
              <w:rPr>
                <w:sz w:val="20"/>
                <w:szCs w:val="20"/>
              </w:rPr>
              <w:t>Ketkä vastaavat, että yllä olevat turvallisuusjärjestelyt toteutetaan? Miten vastuut on jaettu?</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5222BF56" w14:textId="77777777" w:rsidR="00862892" w:rsidRDefault="00862892" w:rsidP="00E503D1">
            <w:pPr>
              <w:pStyle w:val="Luettelokappale"/>
              <w:numPr>
                <w:ilvl w:val="0"/>
                <w:numId w:val="19"/>
              </w:numPr>
              <w:spacing w:after="0"/>
              <w:ind w:left="357" w:hanging="357"/>
              <w:rPr>
                <w:szCs w:val="20"/>
              </w:rPr>
            </w:pPr>
            <w:r>
              <w:rPr>
                <w:szCs w:val="20"/>
              </w:rPr>
              <w:t>t</w:t>
            </w:r>
            <w:r w:rsidRPr="009C0E94">
              <w:rPr>
                <w:szCs w:val="20"/>
              </w:rPr>
              <w:t>apahtuma</w:t>
            </w:r>
            <w:r>
              <w:rPr>
                <w:szCs w:val="20"/>
              </w:rPr>
              <w:t>an kohdistuva suuri kiinnostus</w:t>
            </w:r>
          </w:p>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DF5D271"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w:t>
            </w:r>
            <w:r>
              <w:rPr>
                <w:szCs w:val="20"/>
              </w:rPr>
              <w:t>alueelle otetaan liikaa ihmisiä</w:t>
            </w:r>
          </w:p>
          <w:p w14:paraId="0A972134" w14:textId="77777777" w:rsidR="00862892" w:rsidRPr="009C0E94" w:rsidRDefault="00862892" w:rsidP="00E503D1">
            <w:pPr>
              <w:pStyle w:val="Luettelokappale"/>
              <w:numPr>
                <w:ilvl w:val="0"/>
                <w:numId w:val="19"/>
              </w:numPr>
              <w:spacing w:after="0"/>
              <w:ind w:left="357" w:hanging="357"/>
              <w:rPr>
                <w:szCs w:val="20"/>
              </w:rPr>
            </w:pPr>
            <w:r w:rsidRPr="009C0E94">
              <w:rPr>
                <w:szCs w:val="20"/>
              </w:rPr>
              <w:t>ihmisten pakkau</w:t>
            </w:r>
            <w:r>
              <w:rPr>
                <w:szCs w:val="20"/>
              </w:rPr>
              <w:t>tuminen esimerkiksi lavan eteen</w:t>
            </w:r>
          </w:p>
          <w:p w14:paraId="62E18DF2" w14:textId="77777777" w:rsidR="00862892" w:rsidRPr="009C0E94" w:rsidRDefault="00862892" w:rsidP="00E503D1">
            <w:pPr>
              <w:pStyle w:val="Luettelokappale"/>
              <w:numPr>
                <w:ilvl w:val="0"/>
                <w:numId w:val="19"/>
              </w:numPr>
              <w:spacing w:after="0"/>
              <w:ind w:left="357" w:hanging="357"/>
              <w:rPr>
                <w:szCs w:val="20"/>
              </w:rPr>
            </w:pPr>
            <w:r w:rsidRPr="009C0E94">
              <w:rPr>
                <w:szCs w:val="20"/>
              </w:rPr>
              <w:t>poistumisreittien puutteellisuus</w:t>
            </w:r>
          </w:p>
          <w:p w14:paraId="020F76C0"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tapahtuma-alueen huono aluesuunnittelu</w:t>
            </w:r>
          </w:p>
          <w:p w14:paraId="264B6491" w14:textId="77777777" w:rsidR="00862892" w:rsidRPr="009C0E94" w:rsidRDefault="00862892" w:rsidP="00E503D1">
            <w:pPr>
              <w:pStyle w:val="Luettelokappale"/>
              <w:numPr>
                <w:ilvl w:val="0"/>
                <w:numId w:val="19"/>
              </w:numPr>
              <w:spacing w:after="0"/>
              <w:ind w:left="357" w:hanging="357"/>
              <w:rPr>
                <w:szCs w:val="20"/>
              </w:rPr>
            </w:pPr>
            <w:r w:rsidRPr="009C0E94">
              <w:rPr>
                <w:szCs w:val="20"/>
              </w:rPr>
              <w:t>aggressiivinen henkilö, uhkaus</w:t>
            </w:r>
          </w:p>
          <w:p w14:paraId="355DC6BA" w14:textId="2E58B8AF" w:rsidR="00862892" w:rsidRDefault="00862892" w:rsidP="00E503D1">
            <w:pPr>
              <w:pStyle w:val="Luettelokappale"/>
              <w:numPr>
                <w:ilvl w:val="0"/>
                <w:numId w:val="19"/>
              </w:numPr>
              <w:spacing w:after="0"/>
              <w:ind w:left="357" w:hanging="357"/>
              <w:rPr>
                <w:szCs w:val="20"/>
              </w:rPr>
            </w:pPr>
            <w:r w:rsidRPr="009C0E94">
              <w:rPr>
                <w:szCs w:val="20"/>
              </w:rPr>
              <w:t>yleisön o</w:t>
            </w:r>
            <w:r>
              <w:rPr>
                <w:szCs w:val="20"/>
              </w:rPr>
              <w:t>hjeistuksen ja opastuksen puut</w:t>
            </w:r>
            <w:r w:rsidR="00B02456">
              <w:rPr>
                <w:szCs w:val="20"/>
              </w:rPr>
              <w:t>e</w:t>
            </w:r>
          </w:p>
          <w:p w14:paraId="699D92F4" w14:textId="3C406CD3" w:rsidR="00862892" w:rsidRPr="00740450" w:rsidRDefault="00495EC5" w:rsidP="00E503D1">
            <w:pPr>
              <w:pStyle w:val="Luettelokappale"/>
              <w:numPr>
                <w:ilvl w:val="0"/>
                <w:numId w:val="18"/>
              </w:numPr>
              <w:spacing w:after="0"/>
              <w:ind w:left="357" w:hanging="357"/>
              <w:rPr>
                <w:szCs w:val="20"/>
              </w:rPr>
            </w:pPr>
            <w:r>
              <w:rPr>
                <w:szCs w:val="20"/>
              </w:rPr>
              <w:t>muut tunnetut syyt</w:t>
            </w:r>
            <w:r w:rsidR="00862892" w:rsidRPr="00740450">
              <w:rPr>
                <w:szCs w:val="20"/>
              </w:rPr>
              <w:t>?</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rPr>
                <w:szCs w:val="20"/>
              </w:rPr>
              <w:t>Määritellään t</w:t>
            </w:r>
            <w:r w:rsidR="00862892" w:rsidRPr="009C0E94">
              <w:rPr>
                <w:szCs w:val="20"/>
              </w:rPr>
              <w:t xml:space="preserve">apahtuman </w:t>
            </w:r>
            <w:r>
              <w:rPr>
                <w:szCs w:val="20"/>
              </w:rPr>
              <w:t>maksimihenkilömäärä</w:t>
            </w:r>
            <w:r w:rsidR="00862892" w:rsidRPr="009C0E94">
              <w:rPr>
                <w:szCs w:val="20"/>
              </w:rPr>
              <w:t xml:space="preserve"> etukäteen ja alueen/tilan maksimi</w:t>
            </w:r>
            <w:r w:rsidR="00862892">
              <w:rPr>
                <w:szCs w:val="20"/>
              </w:rPr>
              <w:t>henkilö</w:t>
            </w:r>
            <w:r w:rsidR="00862892" w:rsidRPr="009C0E94">
              <w:rPr>
                <w:szCs w:val="20"/>
              </w:rPr>
              <w:t>kapasiteettia noudatetaan. Tarvittaessa alueelle pääsyä rajoitetaan.</w:t>
            </w:r>
            <w:r w:rsidR="00862892">
              <w:rPr>
                <w:szCs w:val="20"/>
              </w:rPr>
              <w:t xml:space="preserve"> </w:t>
            </w:r>
            <w:r w:rsidR="00862892" w:rsidRPr="009C0E94">
              <w:rPr>
                <w:szCs w:val="20"/>
              </w:rPr>
              <w:t xml:space="preserve">Varataan riittävä määrä henkilökuntaa sekä aitaa ja sulkunauhaa alueen sulkua ja kulun rajoittamista varten. </w:t>
            </w:r>
          </w:p>
          <w:p w14:paraId="307F8EB0" w14:textId="12A9D3A1" w:rsidR="00862892" w:rsidRDefault="004C569B" w:rsidP="00E503D1">
            <w:pPr>
              <w:pStyle w:val="Luettelokappale"/>
              <w:numPr>
                <w:ilvl w:val="0"/>
                <w:numId w:val="19"/>
              </w:numPr>
              <w:spacing w:after="0"/>
              <w:ind w:left="357" w:hanging="357"/>
              <w:rPr>
                <w:szCs w:val="20"/>
              </w:rPr>
            </w:pPr>
            <w:r>
              <w:rPr>
                <w:szCs w:val="20"/>
              </w:rPr>
              <w:t xml:space="preserve">Suunnitellaan tapahtuma-alue </w:t>
            </w:r>
            <w:r w:rsidR="00862892" w:rsidRPr="009C0E94">
              <w:rPr>
                <w:szCs w:val="20"/>
              </w:rPr>
              <w:t>palvelemaan maksimihenkilömäärää, varataan riittävästi vapaata tilaa</w:t>
            </w:r>
            <w:r w:rsidR="00862892">
              <w:rPr>
                <w:szCs w:val="20"/>
              </w:rPr>
              <w:t>, suunnitellaan tapahtuman sisäiset kulkureitit</w:t>
            </w:r>
            <w:r w:rsidR="00862892" w:rsidRPr="009C0E94">
              <w:rPr>
                <w:szCs w:val="20"/>
              </w:rPr>
              <w:t xml:space="preserve"> ja sijoitetaan tapahtuman tilapäiset rakenteet asianmukaisesti.</w:t>
            </w:r>
          </w:p>
          <w:p w14:paraId="2891CAD5" w14:textId="77777777" w:rsidR="00862892" w:rsidRPr="00DA5255" w:rsidRDefault="00862892" w:rsidP="00E503D1">
            <w:pPr>
              <w:pStyle w:val="Luettelokappale"/>
              <w:numPr>
                <w:ilvl w:val="0"/>
                <w:numId w:val="19"/>
              </w:numPr>
              <w:spacing w:after="0"/>
              <w:ind w:left="357" w:hanging="357"/>
              <w:rPr>
                <w:szCs w:val="20"/>
              </w:rPr>
            </w:pPr>
            <w:r w:rsidRPr="009C0E94">
              <w:rPr>
                <w:szCs w:val="20"/>
              </w:rPr>
              <w:t>Sijoitetaan paineaitoja esimerkiksi lavan edustalle.</w:t>
            </w:r>
          </w:p>
          <w:p w14:paraId="7C1F1F7F" w14:textId="25BD9D00" w:rsidR="00862892" w:rsidRPr="009C0E94" w:rsidRDefault="004C569B" w:rsidP="00E503D1">
            <w:pPr>
              <w:pStyle w:val="Luettelokappale"/>
              <w:numPr>
                <w:ilvl w:val="0"/>
                <w:numId w:val="19"/>
              </w:numPr>
              <w:spacing w:after="0"/>
              <w:ind w:left="357" w:hanging="357"/>
              <w:rPr>
                <w:szCs w:val="20"/>
              </w:rPr>
            </w:pPr>
            <w:r>
              <w:rPr>
                <w:szCs w:val="20"/>
              </w:rPr>
              <w:t>Suunnitellaan poistumisreitit asianmukaisesti ja</w:t>
            </w:r>
            <w:r w:rsidR="00862892" w:rsidRPr="009C0E94">
              <w:rPr>
                <w:szCs w:val="20"/>
              </w:rPr>
              <w:t xml:space="preserve"> merkitään </w:t>
            </w:r>
            <w:r>
              <w:rPr>
                <w:szCs w:val="20"/>
              </w:rPr>
              <w:t xml:space="preserve">ne </w:t>
            </w:r>
            <w:r w:rsidR="00862892" w:rsidRPr="009C0E94">
              <w:rPr>
                <w:szCs w:val="20"/>
              </w:rPr>
              <w:t>näkyvästi.</w:t>
            </w:r>
            <w:r w:rsidR="00862892">
              <w:rPr>
                <w:szCs w:val="20"/>
              </w:rPr>
              <w:t xml:space="preserve"> Poistumisreitit pidetään esteettöminä ja helposti avattavina.</w:t>
            </w:r>
          </w:p>
          <w:p w14:paraId="51084E56" w14:textId="77777777" w:rsidR="00862892" w:rsidRDefault="00862892" w:rsidP="00E503D1">
            <w:pPr>
              <w:pStyle w:val="Luettelokappale"/>
              <w:numPr>
                <w:ilvl w:val="0"/>
                <w:numId w:val="19"/>
              </w:numPr>
              <w:spacing w:after="0"/>
              <w:ind w:left="357" w:hanging="357"/>
              <w:rPr>
                <w:szCs w:val="20"/>
              </w:rPr>
            </w:pPr>
            <w:r w:rsidRPr="009C0E94">
              <w:rPr>
                <w:szCs w:val="20"/>
              </w:rPr>
              <w:t>Varataan kattava äänentoistojärjestelmä tai megafonit, joilla yleisöä voidaan tarvittaessa opastaa.</w:t>
            </w:r>
          </w:p>
          <w:p w14:paraId="46B2152E" w14:textId="77777777" w:rsidR="00862892" w:rsidRPr="00740450" w:rsidRDefault="00862892" w:rsidP="00E503D1">
            <w:pPr>
              <w:pStyle w:val="Luettelokappale"/>
              <w:numPr>
                <w:ilvl w:val="0"/>
                <w:numId w:val="18"/>
              </w:numPr>
              <w:spacing w:after="0"/>
              <w:ind w:left="357" w:hanging="357"/>
              <w:rPr>
                <w:szCs w:val="20"/>
              </w:rPr>
            </w:pPr>
            <w:r w:rsidRPr="00740450">
              <w:rPr>
                <w:szCs w:val="20"/>
              </w:rPr>
              <w:t>muut järjestelyt?</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77777777" w:rsidR="00862892" w:rsidRPr="00ED5F2C" w:rsidRDefault="00862892" w:rsidP="00E503D1">
            <w:pPr>
              <w:rPr>
                <w:sz w:val="20"/>
                <w:szCs w:val="20"/>
              </w:rPr>
            </w:pPr>
            <w:r w:rsidRPr="00ED5F2C">
              <w:rPr>
                <w:sz w:val="20"/>
                <w:szCs w:val="20"/>
              </w:rPr>
              <w:t>Ketkä vastaavat, että yllä olevat turvallisuusjärjestelyt toteutetaan? Miten vastuut on jaettu?</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sidRPr="00DF1B64">
              <w:rPr>
                <w:b/>
                <w:sz w:val="22"/>
              </w:rPr>
              <w:t>Vaara/riski</w:t>
            </w:r>
          </w:p>
        </w:tc>
        <w:tc>
          <w:tcPr>
            <w:tcW w:w="7932" w:type="dxa"/>
          </w:tcPr>
          <w:p w14:paraId="47471A08" w14:textId="5E6ABA38" w:rsidR="00740450" w:rsidRPr="00DF1B64" w:rsidRDefault="00740450" w:rsidP="00E503D1">
            <w:pPr>
              <w:rPr>
                <w:sz w:val="22"/>
              </w:rPr>
            </w:pPr>
            <w:r w:rsidRPr="00DF1B64">
              <w:rPr>
                <w:b/>
                <w:sz w:val="22"/>
              </w:rPr>
              <w:t>Häiriökäyttäytyminen</w:t>
            </w:r>
          </w:p>
        </w:tc>
      </w:tr>
      <w:tr w:rsidR="00740450" w14:paraId="7A27D6B1" w14:textId="77777777" w:rsidTr="00740450">
        <w:tc>
          <w:tcPr>
            <w:tcW w:w="1696" w:type="dxa"/>
          </w:tcPr>
          <w:p w14:paraId="625B9CAD" w14:textId="5102B45C" w:rsidR="00740450" w:rsidRPr="00DF1B64" w:rsidRDefault="00740450" w:rsidP="00E503D1">
            <w:pPr>
              <w:rPr>
                <w:sz w:val="22"/>
              </w:rPr>
            </w:pPr>
            <w:r w:rsidRPr="00DF1B64">
              <w:rPr>
                <w:sz w:val="22"/>
                <w:szCs w:val="24"/>
              </w:rPr>
              <w:t>Syyt</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rsidRPr="0015623F">
              <w:rPr>
                <w:szCs w:val="20"/>
              </w:rPr>
              <w:t>aggressiivinen tai päihtynyt asiakas</w:t>
            </w:r>
          </w:p>
          <w:p w14:paraId="5EFC26E7" w14:textId="77777777" w:rsidR="00740450" w:rsidRPr="0015623F" w:rsidRDefault="00740450" w:rsidP="00E503D1">
            <w:pPr>
              <w:pStyle w:val="Luettelokappale"/>
              <w:numPr>
                <w:ilvl w:val="0"/>
                <w:numId w:val="19"/>
              </w:numPr>
              <w:spacing w:after="0"/>
              <w:rPr>
                <w:szCs w:val="20"/>
              </w:rPr>
            </w:pPr>
            <w:r w:rsidRPr="0015623F">
              <w:rPr>
                <w:szCs w:val="20"/>
              </w:rPr>
              <w:t>tapahtuman huonot järjestelyt (esimerkiksi jonottaminen, huono aluesuunnittelu)</w:t>
            </w:r>
          </w:p>
          <w:p w14:paraId="0A6D63F5" w14:textId="77777777" w:rsidR="00740450" w:rsidRPr="0015623F" w:rsidRDefault="00740450" w:rsidP="00E503D1">
            <w:pPr>
              <w:pStyle w:val="Luettelokappale"/>
              <w:numPr>
                <w:ilvl w:val="0"/>
                <w:numId w:val="19"/>
              </w:numPr>
              <w:spacing w:after="0"/>
              <w:rPr>
                <w:szCs w:val="20"/>
              </w:rPr>
            </w:pPr>
            <w:r w:rsidRPr="0015623F">
              <w:rPr>
                <w:szCs w:val="20"/>
              </w:rPr>
              <w:t>tapahtuman tuottama pettymys</w:t>
            </w:r>
          </w:p>
          <w:p w14:paraId="46C6F140" w14:textId="77777777" w:rsidR="00740450" w:rsidRDefault="00740450" w:rsidP="00E503D1">
            <w:pPr>
              <w:pStyle w:val="Luettelokappale"/>
              <w:numPr>
                <w:ilvl w:val="0"/>
                <w:numId w:val="19"/>
              </w:numPr>
              <w:spacing w:after="0"/>
              <w:rPr>
                <w:szCs w:val="20"/>
              </w:rPr>
            </w:pPr>
            <w:r w:rsidRPr="0015623F">
              <w:rPr>
                <w:szCs w:val="20"/>
              </w:rPr>
              <w:t>mielenilmaus</w:t>
            </w:r>
          </w:p>
          <w:p w14:paraId="6F967588" w14:textId="1A9245B7" w:rsidR="00740450" w:rsidRPr="00740450" w:rsidRDefault="00495EC5" w:rsidP="00E503D1">
            <w:pPr>
              <w:pStyle w:val="Luettelokappale"/>
              <w:numPr>
                <w:ilvl w:val="0"/>
                <w:numId w:val="18"/>
              </w:numPr>
              <w:spacing w:after="0"/>
              <w:ind w:left="357" w:hanging="357"/>
              <w:rPr>
                <w:szCs w:val="20"/>
              </w:rPr>
            </w:pPr>
            <w:r>
              <w:rPr>
                <w:szCs w:val="20"/>
              </w:rPr>
              <w:t>muut tunnetut syyt</w:t>
            </w:r>
            <w:r w:rsidR="00740450" w:rsidRPr="00740450">
              <w:rPr>
                <w:szCs w:val="20"/>
              </w:rPr>
              <w:t>?</w:t>
            </w:r>
          </w:p>
        </w:tc>
      </w:tr>
      <w:tr w:rsidR="00740450" w14:paraId="6C2F9847" w14:textId="77777777" w:rsidTr="00740450">
        <w:tc>
          <w:tcPr>
            <w:tcW w:w="1696" w:type="dxa"/>
          </w:tcPr>
          <w:p w14:paraId="656440E8" w14:textId="2355D02E" w:rsidR="00740450" w:rsidRPr="00DF1B64" w:rsidRDefault="00740450" w:rsidP="00E503D1">
            <w:pPr>
              <w:rPr>
                <w:sz w:val="22"/>
              </w:rPr>
            </w:pPr>
            <w:r w:rsidRPr="00DF1B64">
              <w:rPr>
                <w:sz w:val="22"/>
                <w:szCs w:val="24"/>
              </w:rPr>
              <w:t>Ennaltaehkäisevät järjestelyt ja varautuminen</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rPr>
                <w:szCs w:val="20"/>
              </w:rPr>
              <w:t>Suoritetaan tapahtuma-alueella</w:t>
            </w:r>
            <w:r w:rsidR="00740450" w:rsidRPr="0015623F">
              <w:rPr>
                <w:szCs w:val="20"/>
              </w:rPr>
              <w:t xml:space="preserve"> jatkuvaa valvontaa.</w:t>
            </w:r>
          </w:p>
          <w:p w14:paraId="39B0A52E" w14:textId="77777777" w:rsidR="00740450" w:rsidRPr="0015623F" w:rsidRDefault="00740450" w:rsidP="00E503D1">
            <w:pPr>
              <w:pStyle w:val="Luettelokappale"/>
              <w:numPr>
                <w:ilvl w:val="0"/>
                <w:numId w:val="19"/>
              </w:numPr>
              <w:spacing w:after="0"/>
              <w:rPr>
                <w:szCs w:val="20"/>
              </w:rPr>
            </w:pPr>
            <w:r w:rsidRPr="0015623F">
              <w:rPr>
                <w:szCs w:val="20"/>
              </w:rPr>
              <w:t>Suoritetaan tarkastukset sisääntuloväylillä kiellettyjen esineiden ja aineiden poisottamiseksi.</w:t>
            </w:r>
          </w:p>
          <w:p w14:paraId="48BD982C" w14:textId="77777777" w:rsidR="00740450" w:rsidRPr="0015623F" w:rsidRDefault="00740450" w:rsidP="00E503D1">
            <w:pPr>
              <w:pStyle w:val="Luettelokappale"/>
              <w:numPr>
                <w:ilvl w:val="0"/>
                <w:numId w:val="19"/>
              </w:numPr>
              <w:spacing w:after="0"/>
              <w:rPr>
                <w:szCs w:val="20"/>
              </w:rPr>
            </w:pPr>
            <w:r w:rsidRPr="0015623F">
              <w:rPr>
                <w:szCs w:val="20"/>
              </w:rPr>
              <w:t>Noudatetaan ja valvotaan alkoholilainsäädännön toteutumista.</w:t>
            </w:r>
          </w:p>
          <w:p w14:paraId="4BF4BEBE" w14:textId="23E7F0EF" w:rsidR="00740450" w:rsidRPr="004C569B" w:rsidRDefault="004C569B" w:rsidP="00E503D1">
            <w:pPr>
              <w:pStyle w:val="Luettelokappale"/>
              <w:numPr>
                <w:ilvl w:val="0"/>
                <w:numId w:val="19"/>
              </w:numPr>
              <w:spacing w:after="0"/>
              <w:rPr>
                <w:szCs w:val="20"/>
              </w:rPr>
            </w:pPr>
            <w:r>
              <w:rPr>
                <w:szCs w:val="20"/>
              </w:rPr>
              <w:t>Varataan riittävästi h</w:t>
            </w:r>
            <w:r w:rsidR="00740450" w:rsidRPr="0015623F">
              <w:rPr>
                <w:szCs w:val="20"/>
              </w:rPr>
              <w:t>enkilökuntaa ja järjestyksenva</w:t>
            </w:r>
            <w:r>
              <w:rPr>
                <w:szCs w:val="20"/>
              </w:rPr>
              <w:t>lvojia</w:t>
            </w:r>
            <w:r w:rsidR="00740450" w:rsidRPr="004C569B">
              <w:rPr>
                <w:szCs w:val="20"/>
              </w:rPr>
              <w:t>.</w:t>
            </w:r>
          </w:p>
          <w:p w14:paraId="521AE0D1" w14:textId="0036A8C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21A3483D" w14:textId="77777777" w:rsidTr="00740450">
        <w:tc>
          <w:tcPr>
            <w:tcW w:w="1696" w:type="dxa"/>
          </w:tcPr>
          <w:p w14:paraId="78F1BA46" w14:textId="2456E1CB" w:rsidR="00740450" w:rsidRPr="00DF1B64" w:rsidRDefault="00740450" w:rsidP="00E503D1">
            <w:pPr>
              <w:rPr>
                <w:sz w:val="22"/>
              </w:rPr>
            </w:pPr>
            <w:r w:rsidRPr="00DF1B64">
              <w:rPr>
                <w:sz w:val="22"/>
                <w:szCs w:val="24"/>
              </w:rPr>
              <w:t>Vastuut</w:t>
            </w:r>
          </w:p>
        </w:tc>
        <w:tc>
          <w:tcPr>
            <w:tcW w:w="7932" w:type="dxa"/>
          </w:tcPr>
          <w:p w14:paraId="6C841194" w14:textId="279C2F60" w:rsidR="00740450" w:rsidRDefault="00740450" w:rsidP="00E503D1">
            <w:r w:rsidRPr="0015623F">
              <w:rPr>
                <w:rFonts w:eastAsia="Times New Roman" w:cs="Arial"/>
                <w:color w:val="000000"/>
                <w:sz w:val="20"/>
                <w:szCs w:val="20"/>
                <w:lang w:eastAsia="fi-FI"/>
              </w:rPr>
              <w:t>Ketkä vastaavat, että yllä olevat turvallisuusjärjestelyt toteutetaan? Miten vastuut on jaettu?</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sidRPr="00DF1B64">
              <w:rPr>
                <w:b/>
                <w:sz w:val="22"/>
              </w:rPr>
              <w:t>Vaara/riski</w:t>
            </w:r>
          </w:p>
        </w:tc>
        <w:tc>
          <w:tcPr>
            <w:tcW w:w="7932" w:type="dxa"/>
          </w:tcPr>
          <w:p w14:paraId="7843C90B" w14:textId="09B7AFFB" w:rsidR="00740450" w:rsidRPr="00DF1B64" w:rsidRDefault="00740450" w:rsidP="00E503D1">
            <w:pPr>
              <w:rPr>
                <w:sz w:val="22"/>
              </w:rPr>
            </w:pPr>
            <w:r w:rsidRPr="00DF1B64">
              <w:rPr>
                <w:b/>
                <w:sz w:val="22"/>
              </w:rPr>
              <w:t>Jokin muu, mikä?</w:t>
            </w:r>
          </w:p>
        </w:tc>
      </w:tr>
      <w:tr w:rsidR="00740450" w14:paraId="3C188E30" w14:textId="77777777" w:rsidTr="00740450">
        <w:tc>
          <w:tcPr>
            <w:tcW w:w="1696" w:type="dxa"/>
          </w:tcPr>
          <w:p w14:paraId="0B4119EF" w14:textId="41B5E7B5" w:rsidR="00740450" w:rsidRPr="00DF1B64" w:rsidRDefault="00740450" w:rsidP="00E503D1">
            <w:pPr>
              <w:rPr>
                <w:sz w:val="22"/>
              </w:rPr>
            </w:pPr>
            <w:r w:rsidRPr="00DF1B64">
              <w:rPr>
                <w:sz w:val="22"/>
                <w:szCs w:val="24"/>
              </w:rPr>
              <w:t>Syyt</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sidRPr="00DF1B64">
              <w:rPr>
                <w:sz w:val="22"/>
                <w:szCs w:val="24"/>
              </w:rPr>
              <w:t>Ennaltaehkäisevät järjestelyt ja varautuminen</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sidRPr="00DF1B64">
              <w:rPr>
                <w:sz w:val="22"/>
                <w:szCs w:val="24"/>
              </w:rPr>
              <w:t>Vastuut</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4" w:name="_Toc387747995"/>
      <w:bookmarkStart w:id="5" w:name="_Toc387754665"/>
      <w:r w:rsidRPr="00436806">
        <w:t>Yksityiskohtaiset turvallisuusjärjestelyt</w:t>
      </w:r>
      <w:bookmarkEnd w:id="4"/>
      <w:bookmarkEnd w:id="5"/>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432388">
        <w:rPr>
          <w:rFonts w:eastAsia="Calibri" w:cs="Arial"/>
          <w:i/>
          <w:sz w:val="20"/>
          <w:szCs w:val="20"/>
          <w:highlight w:val="yellow"/>
        </w:rPr>
        <w:t>Ohje: Yleisötapahtumissa käytetään vähintään 6 kg jauhesammuttimia, jotka ovat teho</w:t>
      </w:r>
      <w:r w:rsidR="00FC28B7">
        <w:rPr>
          <w:rFonts w:eastAsia="Calibri" w:cs="Arial"/>
          <w:i/>
          <w:sz w:val="20"/>
          <w:szCs w:val="20"/>
          <w:highlight w:val="yellow"/>
        </w:rPr>
        <w:t xml:space="preserve">luokaltaan yleensä vähintään 34 A 183 </w:t>
      </w:r>
      <w:r w:rsidRPr="00432388">
        <w:rPr>
          <w:rFonts w:eastAsia="Calibri" w:cs="Arial"/>
          <w:i/>
          <w:sz w:val="20"/>
          <w:szCs w:val="20"/>
          <w:highlight w:val="yellow"/>
        </w:rPr>
        <w:t>BC tai; 6 l nestesammuttimia, joiden teholuokka on yleensä vähintään 43 A tai; 6 l vaahtosammuttimia, joiden teholuokka on yleensä vähintään 34 A 183 B tai; 5 kg hiilidioksidisammuttimia (teholuokka vähintään 89</w:t>
      </w:r>
      <w:r w:rsidR="00FC28B7">
        <w:rPr>
          <w:rFonts w:eastAsia="Calibri" w:cs="Arial"/>
          <w:i/>
          <w:sz w:val="20"/>
          <w:szCs w:val="20"/>
          <w:highlight w:val="yellow"/>
        </w:rPr>
        <w:t xml:space="preserve"> </w:t>
      </w:r>
      <w:r w:rsidR="00BE1496">
        <w:rPr>
          <w:rFonts w:eastAsia="Calibri" w:cs="Arial"/>
          <w:i/>
          <w:sz w:val="20"/>
          <w:szCs w:val="20"/>
          <w:highlight w:val="yellow"/>
        </w:rPr>
        <w:t xml:space="preserve">B) sähkölaitteiden yhteydessä. </w:t>
      </w:r>
      <w:r w:rsidRPr="00432388">
        <w:rPr>
          <w:rFonts w:eastAsia="Calibri" w:cs="Arial"/>
          <w:i/>
          <w:sz w:val="20"/>
          <w:szCs w:val="20"/>
          <w:highlight w:val="yellow"/>
        </w:rPr>
        <w:t xml:space="preserve">Konserteissa alkusammutuskalustoa tulee sijoittaa lavan sekä mikseripöydän yhteyteen. Rakennuksissa ja </w:t>
      </w:r>
      <w:r w:rsidR="002A2D1E">
        <w:rPr>
          <w:rFonts w:eastAsia="Calibri" w:cs="Arial"/>
          <w:i/>
          <w:sz w:val="20"/>
          <w:szCs w:val="20"/>
          <w:highlight w:val="yellow"/>
        </w:rPr>
        <w:t xml:space="preserve">tilapäisissä </w:t>
      </w:r>
      <w:r w:rsidRPr="00432388">
        <w:rPr>
          <w:rFonts w:eastAsia="Calibri" w:cs="Arial"/>
          <w:i/>
          <w:sz w:val="20"/>
          <w:szCs w:val="20"/>
          <w:highlight w:val="yellow"/>
        </w:rPr>
        <w:t>rakenteissa alk</w:t>
      </w:r>
      <w:r w:rsidR="00B770FA" w:rsidRPr="00432388">
        <w:rPr>
          <w:rFonts w:eastAsia="Calibri" w:cs="Arial"/>
          <w:i/>
          <w:sz w:val="20"/>
          <w:szCs w:val="20"/>
          <w:highlight w:val="yellow"/>
        </w:rPr>
        <w:t>usammuttimia on vähintään 1 kpl alkavaa 300 m² kohden</w:t>
      </w:r>
      <w:r w:rsidRPr="00432388">
        <w:rPr>
          <w:rFonts w:eastAsia="Calibri" w:cs="Arial"/>
          <w:i/>
          <w:sz w:val="20"/>
          <w:szCs w:val="20"/>
          <w:highlight w:val="yellow"/>
        </w:rPr>
        <w:t>. Nestekaasun käyttöpaikan yhteyteen on sijoitettava vähintään yksi sammutin sekä sammutuspeite.</w:t>
      </w:r>
      <w:r w:rsidR="000F4AA5" w:rsidRPr="00432388">
        <w:rPr>
          <w:rFonts w:eastAsia="Calibri" w:cs="Arial"/>
          <w:i/>
          <w:sz w:val="20"/>
          <w:szCs w:val="20"/>
          <w:highlight w:val="yellow"/>
        </w:rPr>
        <w:t xml:space="preserve"> </w:t>
      </w:r>
      <w:r w:rsidR="00945AC5">
        <w:rPr>
          <w:rFonts w:eastAsia="Calibri" w:cs="Arial"/>
          <w:i/>
          <w:sz w:val="20"/>
          <w:szCs w:val="20"/>
          <w:highlight w:val="yellow"/>
        </w:rPr>
        <w:t>Pyroteknisissä tehostetoteutuksissa</w:t>
      </w:r>
      <w:r w:rsidRPr="00432388">
        <w:rPr>
          <w:rFonts w:eastAsia="Calibri" w:cs="Arial"/>
          <w:i/>
          <w:sz w:val="20"/>
          <w:szCs w:val="20"/>
          <w:highlight w:val="yellow"/>
        </w:rPr>
        <w:t xml:space="preserve"> sekä tuliesityksissä tulee olla vähintään kaksi 43</w:t>
      </w:r>
      <w:r w:rsidR="00FC28B7">
        <w:rPr>
          <w:rFonts w:eastAsia="Calibri" w:cs="Arial"/>
          <w:i/>
          <w:sz w:val="20"/>
          <w:szCs w:val="20"/>
          <w:highlight w:val="yellow"/>
        </w:rPr>
        <w:t xml:space="preserve"> </w:t>
      </w:r>
      <w:r w:rsidRPr="00432388">
        <w:rPr>
          <w:rFonts w:eastAsia="Calibri" w:cs="Arial"/>
          <w:i/>
          <w:sz w:val="20"/>
          <w:szCs w:val="20"/>
          <w:highlight w:val="yellow"/>
        </w:rPr>
        <w:t>A 183</w:t>
      </w:r>
      <w:r w:rsidR="00FC28B7">
        <w:rPr>
          <w:rFonts w:eastAsia="Calibri" w:cs="Arial"/>
          <w:i/>
          <w:sz w:val="20"/>
          <w:szCs w:val="20"/>
          <w:highlight w:val="yellow"/>
        </w:rPr>
        <w:t xml:space="preserve"> </w:t>
      </w:r>
      <w:r w:rsidRPr="00432388">
        <w:rPr>
          <w:rFonts w:eastAsia="Calibri" w:cs="Arial"/>
          <w:i/>
          <w:sz w:val="20"/>
          <w:szCs w:val="20"/>
          <w:highlight w:val="yellow"/>
        </w:rPr>
        <w:t>BC -teholuokan käsisammutinta. Upporasvakeittimen yhteyteen suositellaan F-luokan elintarvikerasvapalosammutinta</w:t>
      </w:r>
      <w:r w:rsidR="00B770FA" w:rsidRPr="00432388">
        <w:rPr>
          <w:rFonts w:eastAsia="Calibri" w:cs="Arial"/>
          <w:i/>
          <w:sz w:val="20"/>
          <w:szCs w:val="20"/>
          <w:highlight w:val="yellow"/>
        </w:rPr>
        <w:t xml:space="preserve">. Käsisammuttimet </w:t>
      </w:r>
      <w:r w:rsidR="00ED52D6" w:rsidRPr="00432388">
        <w:rPr>
          <w:rFonts w:eastAsia="Calibri" w:cs="Arial"/>
          <w:i/>
          <w:sz w:val="20"/>
          <w:szCs w:val="20"/>
          <w:highlight w:val="yellow"/>
        </w:rPr>
        <w:t xml:space="preserve">on </w:t>
      </w:r>
      <w:r w:rsidR="00241C06" w:rsidRPr="00432388">
        <w:rPr>
          <w:rFonts w:eastAsia="Calibri" w:cs="Arial"/>
          <w:i/>
          <w:sz w:val="20"/>
          <w:szCs w:val="20"/>
          <w:highlight w:val="yellow"/>
        </w:rPr>
        <w:t>tarkastettava määrävälein</w:t>
      </w:r>
      <w:r w:rsidRPr="00432388">
        <w:rPr>
          <w:rFonts w:eastAsia="Calibri" w:cs="Arial"/>
          <w:i/>
          <w:sz w:val="20"/>
          <w:szCs w:val="20"/>
          <w:highlight w:val="yellow"/>
        </w:rPr>
        <w:t>. Alkusammutuskalusto on merkittävä asianmukaisesti. Tarvittaessa opasteita on lisättävä, jos esimerkiksi tilapäiset rakenteet tai sisusteet heikentävät opasteiden näkyvyyttä.</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Liitteenä olevaan p</w:t>
      </w:r>
      <w:r w:rsidRPr="007865E4">
        <w:rPr>
          <w:rFonts w:eastAsia="Calibri" w:cs="Arial"/>
          <w:sz w:val="22"/>
        </w:rPr>
        <w:t>ohjakarttaan on merkit</w:t>
      </w:r>
      <w:r>
        <w:rPr>
          <w:rFonts w:eastAsia="Calibri" w:cs="Arial"/>
          <w:sz w:val="22"/>
        </w:rPr>
        <w:t>ty alkusammutuskaluston sijainnit</w:t>
      </w:r>
      <w:r w:rsidRPr="007865E4">
        <w:rPr>
          <w:rFonts w:eastAsia="Calibri" w:cs="Arial"/>
          <w:sz w:val="22"/>
        </w:rPr>
        <w:t>.</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 Tapahtuman järjestäjällä on velvollisuus varata tapahtumaan sen luonteesta riippuen riittävä ensiapuvalmius. Ensiapuvalmius perustuu tapahtuman riskiarvioon. Yksiselitteistä tapahtuman ensiapuhenkilöstön määrää ei ole olemassa, joten ensiapuhenkilöstön määrä tulee suhteuttaa tapahtuman henkilömäärään, riskeihin sekä alueen kokoon.</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Pääsääntöisesti erillinen ensiapusuunnitelma laaditaan vain tapahtumiin, joissa on samanaikaisesti läsnä yli 2000 henkilöä tai tapahtuman erityispiirteet vaativat erityisiä ensiapujärjestelyitä. Ensiapusuunnitelma</w:t>
      </w:r>
      <w:r w:rsidR="00410D76" w:rsidRPr="001E1329">
        <w:rPr>
          <w:rFonts w:cs="Arial"/>
          <w:i/>
          <w:sz w:val="20"/>
          <w:szCs w:val="20"/>
          <w:highlight w:val="yellow"/>
        </w:rPr>
        <w:t xml:space="preserve">n </w:t>
      </w:r>
      <w:r w:rsidRPr="001E1329">
        <w:rPr>
          <w:rFonts w:cs="Arial"/>
          <w:i/>
          <w:sz w:val="20"/>
          <w:szCs w:val="20"/>
          <w:highlight w:val="yellow"/>
        </w:rPr>
        <w:t>lomake löytyy kumppanuusverkoston verkkosivuilta. Alle 2000 henkilön tapahtumiin riittää, kun ensiavun osalta täytetään</w:t>
      </w:r>
      <w:r w:rsidR="008E0EDA" w:rsidRPr="001E1329">
        <w:rPr>
          <w:rFonts w:cs="Arial"/>
          <w:i/>
          <w:sz w:val="20"/>
          <w:szCs w:val="20"/>
          <w:highlight w:val="yellow"/>
        </w:rPr>
        <w:t xml:space="preserve"> ensiaputaulukko</w:t>
      </w:r>
      <w:r w:rsidR="004A3913">
        <w:rPr>
          <w:rFonts w:cs="Arial"/>
          <w:i/>
          <w:sz w:val="20"/>
          <w:szCs w:val="20"/>
          <w:highlight w:val="yellow"/>
        </w:rPr>
        <w:t>.</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sidRPr="007C0DE6">
              <w:rPr>
                <w:rFonts w:cs="Arial"/>
                <w:sz w:val="22"/>
              </w:rPr>
              <w:t xml:space="preserve">Tapahtumasta on laadittu ensiapusuunnitelma, joka on tämän suunnitelman liitteenä </w:t>
            </w:r>
            <w:r w:rsidRPr="007C0DE6">
              <w:rPr>
                <w:rFonts w:cs="Arial"/>
                <w:i/>
                <w:sz w:val="22"/>
              </w:rPr>
              <w:t xml:space="preserve">(raksita ruutu, jos </w:t>
            </w:r>
            <w:r w:rsidR="008E0EDA" w:rsidRPr="007C0DE6">
              <w:rPr>
                <w:rFonts w:cs="Arial"/>
                <w:i/>
                <w:sz w:val="22"/>
              </w:rPr>
              <w:t>ensiapu</w:t>
            </w:r>
            <w:r w:rsidRPr="007C0DE6">
              <w:rPr>
                <w:rFonts w:cs="Arial"/>
                <w:i/>
                <w:sz w:val="22"/>
              </w:rPr>
              <w:t>suunnitelma on laadittu).</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sidRPr="007F4A28">
        <w:rPr>
          <w:rFonts w:cs="Arial"/>
          <w:b/>
          <w:sz w:val="22"/>
        </w:rPr>
        <w:t>TAI</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rFonts w:cs="Arial"/>
          <w:sz w:val="22"/>
        </w:rPr>
        <w:t xml:space="preserve">Ensiaputaitoista henkilöstöä on varattu riittävästi tapahtuman riskit huomioiden. Myös ensiapumateriaalia on varattu riittävästi ja ensiapupiste on merkitty näkyvästi. Ensiavun vastuuhenkilö, muu ensiapuhenkilöstö ja ensiapumateriaali on kuvattu alla olevassa ensiaputaulukossa. </w:t>
      </w:r>
      <w:r w:rsidRPr="00B8215D">
        <w:rPr>
          <w:rFonts w:cs="Arial"/>
          <w:sz w:val="22"/>
        </w:rPr>
        <w:t xml:space="preserve">Liitteenä olevaan pohjakarttaan on merkitty </w:t>
      </w:r>
      <w:r>
        <w:rPr>
          <w:rFonts w:cs="Arial"/>
          <w:sz w:val="22"/>
        </w:rPr>
        <w:t>ensiapupisteen sijainti.</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sidRPr="007C0DE6">
              <w:rPr>
                <w:rFonts w:cs="Arial"/>
                <w:sz w:val="22"/>
              </w:rPr>
              <w:t>Ensiavun vastuuhenkilö</w:t>
            </w:r>
          </w:p>
        </w:tc>
        <w:tc>
          <w:tcPr>
            <w:tcW w:w="3557" w:type="pct"/>
            <w:gridSpan w:val="4"/>
          </w:tcPr>
          <w:p w14:paraId="2C1D4168" w14:textId="77777777" w:rsidR="007C3505" w:rsidRPr="007C0DE6" w:rsidRDefault="007C3505" w:rsidP="00E503D1">
            <w:pPr>
              <w:jc w:val="both"/>
              <w:rPr>
                <w:rFonts w:cs="Arial"/>
                <w:sz w:val="22"/>
              </w:rPr>
            </w:pPr>
            <w:r w:rsidRPr="007C0DE6">
              <w:rPr>
                <w:rFonts w:cs="Arial"/>
                <w:sz w:val="22"/>
              </w:rPr>
              <w:t>Nimi:</w:t>
            </w:r>
          </w:p>
          <w:p w14:paraId="7962EB33" w14:textId="77777777" w:rsidR="007C3505" w:rsidRPr="007C0DE6" w:rsidRDefault="007C3505" w:rsidP="00E503D1">
            <w:pPr>
              <w:jc w:val="both"/>
              <w:rPr>
                <w:rFonts w:cs="Arial"/>
                <w:sz w:val="22"/>
              </w:rPr>
            </w:pPr>
            <w:r w:rsidRPr="007C0DE6">
              <w:rPr>
                <w:rFonts w:cs="Arial"/>
                <w:sz w:val="22"/>
              </w:rPr>
              <w:t>Puhelin:</w:t>
            </w:r>
          </w:p>
          <w:p w14:paraId="62E5FB1C" w14:textId="77777777" w:rsidR="007C3505" w:rsidRPr="007C0DE6" w:rsidRDefault="007C3505" w:rsidP="00E503D1">
            <w:pPr>
              <w:jc w:val="both"/>
              <w:rPr>
                <w:rFonts w:cs="Arial"/>
                <w:sz w:val="22"/>
              </w:rPr>
            </w:pPr>
            <w:r w:rsidRPr="007C0DE6">
              <w:rPr>
                <w:rFonts w:cs="Arial"/>
                <w:sz w:val="22"/>
              </w:rPr>
              <w:t>Sähköposti:</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sidRPr="007C0DE6">
              <w:rPr>
                <w:rFonts w:cs="Arial"/>
                <w:sz w:val="22"/>
              </w:rPr>
              <w:t>EA-henkilöstö</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sidRPr="007C0DE6">
              <w:rPr>
                <w:rFonts w:cs="Arial"/>
                <w:sz w:val="22"/>
              </w:rPr>
              <w:t>Määrä</w:t>
            </w:r>
          </w:p>
        </w:tc>
        <w:tc>
          <w:tcPr>
            <w:tcW w:w="773" w:type="pct"/>
          </w:tcPr>
          <w:p w14:paraId="5534AEE2" w14:textId="77777777" w:rsidR="0040351E" w:rsidRPr="007C0DE6" w:rsidRDefault="0040351E" w:rsidP="00E503D1">
            <w:pPr>
              <w:jc w:val="both"/>
              <w:rPr>
                <w:rFonts w:cs="Arial"/>
                <w:sz w:val="22"/>
              </w:rPr>
            </w:pPr>
            <w:r w:rsidRPr="007C0DE6">
              <w:rPr>
                <w:rFonts w:cs="Arial"/>
                <w:sz w:val="22"/>
              </w:rPr>
              <w:t>Koulutus</w:t>
            </w:r>
          </w:p>
        </w:tc>
        <w:tc>
          <w:tcPr>
            <w:tcW w:w="1258" w:type="pct"/>
          </w:tcPr>
          <w:p w14:paraId="612603BE" w14:textId="77777777" w:rsidR="0040351E" w:rsidRPr="007C0DE6" w:rsidRDefault="0040351E" w:rsidP="00E503D1">
            <w:pPr>
              <w:jc w:val="both"/>
              <w:rPr>
                <w:rFonts w:cs="Arial"/>
                <w:sz w:val="22"/>
              </w:rPr>
            </w:pPr>
            <w:r w:rsidRPr="007C0DE6">
              <w:rPr>
                <w:rFonts w:cs="Arial"/>
                <w:sz w:val="22"/>
              </w:rPr>
              <w:t>Päivystysaika</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sidRPr="007C0DE6">
              <w:rPr>
                <w:rFonts w:cs="Arial"/>
                <w:sz w:val="22"/>
              </w:rPr>
              <w:t>Johto</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sidRPr="007C0DE6">
              <w:rPr>
                <w:rFonts w:cs="Arial"/>
                <w:sz w:val="22"/>
              </w:rPr>
              <w:t>Päivystäjät</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7" w:type="pct"/>
            <w:gridSpan w:val="4"/>
          </w:tcPr>
          <w:p w14:paraId="4DCFE630" w14:textId="77777777" w:rsidR="007C3505" w:rsidRPr="007C0DE6" w:rsidRDefault="007C3505" w:rsidP="00E503D1">
            <w:pPr>
              <w:jc w:val="both"/>
              <w:rPr>
                <w:rFonts w:cs="Arial"/>
                <w:sz w:val="22"/>
              </w:rPr>
            </w:pPr>
            <w:r w:rsidRPr="007C0DE6">
              <w:rPr>
                <w:rFonts w:cs="Arial"/>
                <w:i/>
                <w:sz w:val="22"/>
              </w:rPr>
              <w:t>Kuvataan, millaista ensiapumateriaalia on hankittu ja minne se on sijoit</w:t>
            </w:r>
            <w:r w:rsidR="008075A9" w:rsidRPr="007C0DE6">
              <w:rPr>
                <w:rFonts w:cs="Arial"/>
                <w:i/>
                <w:sz w:val="22"/>
              </w:rPr>
              <w:t>ettu.</w:t>
            </w:r>
            <w:r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7562BC98" w14:textId="0714BF6A"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 xml:space="preserve">Ohje: </w:t>
      </w:r>
      <w:r w:rsidR="006E5F18" w:rsidRPr="006E5F18">
        <w:rPr>
          <w:rFonts w:cs="Arial"/>
          <w:i/>
          <w:sz w:val="20"/>
          <w:szCs w:val="20"/>
        </w:rPr>
        <w:t xml:space="preserve">Maksimihenkilömäärään vaikuttavat muun muassa rakennuksen paloluokka, pinta-ala ja poistumisreittien leveys. Kokoontumistiloissa tilan maksimihenkilömäärä on määritetty rakennusluvassa, eikä rakennusluvan mukaista maksimihenkilömäärää saa ylittää. </w:t>
      </w:r>
      <w:r w:rsidRPr="001E1329">
        <w:rPr>
          <w:rFonts w:cs="Arial"/>
          <w:i/>
          <w:sz w:val="20"/>
          <w:szCs w:val="20"/>
          <w:highlight w:val="yellow"/>
        </w:rPr>
        <w:t>Maksimihenkilömäärää laskettaessa huomioidaan koko tapahtuman henkilömäärä (yleisö, henkilökunta, esiintyjät</w:t>
      </w:r>
      <w:r w:rsidR="00897410">
        <w:rPr>
          <w:rFonts w:cs="Arial"/>
          <w:i/>
          <w:sz w:val="20"/>
          <w:szCs w:val="20"/>
          <w:highlight w:val="yellow"/>
        </w:rPr>
        <w:t>, oheispalveluiden tuottajat</w:t>
      </w:r>
      <w:r w:rsidR="008124F9">
        <w:rPr>
          <w:rFonts w:cs="Arial"/>
          <w:i/>
          <w:sz w:val="20"/>
          <w:szCs w:val="20"/>
          <w:highlight w:val="yellow"/>
        </w:rPr>
        <w:t>, kilpailijat</w:t>
      </w:r>
      <w:r w:rsidR="00897410">
        <w:rPr>
          <w:rFonts w:cs="Arial"/>
          <w:i/>
          <w:sz w:val="20"/>
          <w:szCs w:val="20"/>
          <w:highlight w:val="yellow"/>
        </w:rPr>
        <w:t xml:space="preserve"> </w:t>
      </w:r>
      <w:r w:rsidRPr="001E1329">
        <w:rPr>
          <w:rFonts w:cs="Arial"/>
          <w:i/>
          <w:sz w:val="20"/>
          <w:szCs w:val="20"/>
          <w:highlight w:val="yellow"/>
        </w:rPr>
        <w:t>jne.). Ulkotapahtumissa maksimihenkilömäärä lasketaan pääsääntöisesti siten, että henkilöä kohden varataan 1 m</w:t>
      </w:r>
      <w:r w:rsidRPr="001E1329">
        <w:rPr>
          <w:rFonts w:cs="Arial"/>
          <w:i/>
          <w:sz w:val="20"/>
          <w:szCs w:val="20"/>
          <w:highlight w:val="yellow"/>
          <w:vertAlign w:val="superscript"/>
        </w:rPr>
        <w:t>2</w:t>
      </w:r>
      <w:r w:rsidR="006E5F18">
        <w:rPr>
          <w:rFonts w:cs="Arial"/>
          <w:i/>
          <w:sz w:val="20"/>
          <w:szCs w:val="20"/>
          <w:highlight w:val="yellow"/>
        </w:rPr>
        <w:t xml:space="preserve"> pinta-alaa. P</w:t>
      </w:r>
      <w:r w:rsidRPr="001E1329">
        <w:rPr>
          <w:rFonts w:cs="Arial"/>
          <w:i/>
          <w:sz w:val="20"/>
          <w:szCs w:val="20"/>
          <w:highlight w:val="yellow"/>
        </w:rPr>
        <w:t>inta-alaan ei lasketa esiintymislava</w:t>
      </w:r>
      <w:r w:rsidR="00356425" w:rsidRPr="001E1329">
        <w:rPr>
          <w:rFonts w:cs="Arial"/>
          <w:i/>
          <w:sz w:val="20"/>
          <w:szCs w:val="20"/>
          <w:highlight w:val="yellow"/>
        </w:rPr>
        <w:t>n</w:t>
      </w:r>
      <w:r w:rsidR="006E5F18">
        <w:rPr>
          <w:rFonts w:cs="Arial"/>
          <w:i/>
          <w:sz w:val="20"/>
          <w:szCs w:val="20"/>
          <w:highlight w:val="yellow"/>
        </w:rPr>
        <w:t xml:space="preserve"> tai vastaavan rakennelman</w:t>
      </w:r>
      <w:r w:rsidRPr="001E1329">
        <w:rPr>
          <w:rFonts w:cs="Arial"/>
          <w:i/>
          <w:sz w:val="20"/>
          <w:szCs w:val="20"/>
          <w:highlight w:val="yellow"/>
        </w:rPr>
        <w:t xml:space="preserve"> </w:t>
      </w:r>
      <w:r w:rsidR="00356425" w:rsidRPr="001E1329">
        <w:rPr>
          <w:rFonts w:cs="Arial"/>
          <w:i/>
          <w:sz w:val="20"/>
          <w:szCs w:val="20"/>
          <w:highlight w:val="yellow"/>
        </w:rPr>
        <w:t xml:space="preserve">viemää </w:t>
      </w:r>
      <w:r w:rsidRPr="001E1329">
        <w:rPr>
          <w:rFonts w:cs="Arial"/>
          <w:i/>
          <w:sz w:val="20"/>
          <w:szCs w:val="20"/>
          <w:highlight w:val="yellow"/>
        </w:rPr>
        <w:t>tilaa eikä vaatesäilytys-, wc- tai varastotiloja. K</w:t>
      </w:r>
      <w:r w:rsidR="00897410">
        <w:rPr>
          <w:rFonts w:cs="Arial"/>
          <w:i/>
          <w:sz w:val="20"/>
          <w:szCs w:val="20"/>
          <w:highlight w:val="yellow"/>
        </w:rPr>
        <w:t>äytettävissä oleva poistumisreittien</w:t>
      </w:r>
      <w:r w:rsidRPr="001E1329">
        <w:rPr>
          <w:rFonts w:cs="Arial"/>
          <w:i/>
          <w:sz w:val="20"/>
          <w:szCs w:val="20"/>
          <w:highlight w:val="yellow"/>
        </w:rPr>
        <w:t xml:space="preserve"> leveys voi rajoittaa tapahtuma-alueen maksimihenkilömäärää</w:t>
      </w:r>
      <w:r w:rsidR="00B775E9">
        <w:rPr>
          <w:rFonts w:cs="Arial"/>
          <w:i/>
          <w:sz w:val="20"/>
          <w:szCs w:val="20"/>
          <w:highlight w:val="yellow"/>
        </w:rPr>
        <w:t xml:space="preserve"> (katso</w:t>
      </w:r>
      <w:r w:rsidR="00927300" w:rsidRPr="001E1329">
        <w:rPr>
          <w:rFonts w:cs="Arial"/>
          <w:i/>
          <w:sz w:val="20"/>
          <w:szCs w:val="20"/>
          <w:highlight w:val="yellow"/>
        </w:rPr>
        <w:t xml:space="preserve"> kohta poistumisjärjestelyt)</w:t>
      </w:r>
      <w:r w:rsidRPr="001E1329">
        <w:rPr>
          <w:rFonts w:cs="Arial"/>
          <w:i/>
          <w:sz w:val="20"/>
          <w:szCs w:val="20"/>
          <w:highlight w:val="yellow"/>
        </w:rPr>
        <w:t>. (Ympäristöministeriön asetus rakennusten paloturvallisuudesta 848/2</w:t>
      </w:r>
      <w:r w:rsidR="008124F9">
        <w:rPr>
          <w:rFonts w:cs="Arial"/>
          <w:i/>
          <w:sz w:val="20"/>
          <w:szCs w:val="20"/>
          <w:highlight w:val="yellow"/>
        </w:rPr>
        <w:t>017 sekä perustelumuistio 34 §</w:t>
      </w:r>
      <w:r w:rsidR="008124F9">
        <w:rPr>
          <w:rFonts w:cs="Arial"/>
          <w:i/>
          <w:sz w:val="20"/>
          <w:szCs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77777777" w:rsidR="00EA01C7" w:rsidRPr="007C0DE6" w:rsidRDefault="00EA01C7" w:rsidP="00E503D1">
            <w:pPr>
              <w:jc w:val="both"/>
              <w:rPr>
                <w:rFonts w:cs="Arial"/>
                <w:i/>
                <w:sz w:val="22"/>
              </w:rPr>
            </w:pPr>
            <w:r w:rsidRPr="007C0DE6">
              <w:rPr>
                <w:rFonts w:cs="Arial"/>
                <w:i/>
                <w:sz w:val="22"/>
              </w:rPr>
              <w:t>(henkilömäärä)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77777777" w:rsidR="00EA01C7" w:rsidRPr="007C0DE6" w:rsidRDefault="00EA01C7" w:rsidP="00E503D1">
            <w:pPr>
              <w:jc w:val="both"/>
              <w:rPr>
                <w:rFonts w:cs="Arial"/>
                <w:sz w:val="22"/>
              </w:rPr>
            </w:pPr>
            <w:r w:rsidRPr="007C0DE6">
              <w:rPr>
                <w:rFonts w:cs="Arial"/>
                <w:i/>
                <w:sz w:val="22"/>
              </w:rPr>
              <w:t>(henkilömäärä)</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23596170" w14:textId="2B984460" w:rsidR="00EA01C7" w:rsidRPr="007C0DE6" w:rsidRDefault="00EA01C7" w:rsidP="00E503D1">
            <w:pPr>
              <w:jc w:val="both"/>
              <w:rPr>
                <w:rFonts w:cs="Arial"/>
                <w:i/>
                <w:sz w:val="22"/>
              </w:rPr>
            </w:pPr>
            <w:r w:rsidRPr="007C0DE6">
              <w:rPr>
                <w:rFonts w:cs="Arial"/>
                <w:i/>
                <w:sz w:val="22"/>
              </w:rPr>
              <w:t>(kuvaa tässä ulkotapahtuman la</w:t>
            </w:r>
            <w:r w:rsidR="00B26C4B" w:rsidRPr="007C0DE6">
              <w:rPr>
                <w:rFonts w:cs="Arial"/>
                <w:i/>
                <w:sz w:val="22"/>
              </w:rPr>
              <w:t>skennallinen maksimihenkilömäärä</w:t>
            </w:r>
            <w:r w:rsidRPr="007C0DE6">
              <w:rPr>
                <w:rFonts w:cs="Arial"/>
                <w:i/>
                <w:sz w:val="22"/>
              </w:rPr>
              <w:t>)</w:t>
            </w:r>
          </w:p>
        </w:tc>
      </w:tr>
    </w:tbl>
    <w:p w14:paraId="2C09C376" w14:textId="77777777" w:rsidR="007F4A28" w:rsidRPr="007865E4" w:rsidRDefault="007F4A28" w:rsidP="00E503D1">
      <w:pPr>
        <w:jc w:val="both"/>
        <w:rPr>
          <w:rFonts w:cs="Arial"/>
          <w:sz w:val="22"/>
        </w:rPr>
      </w:pPr>
    </w:p>
    <w:p w14:paraId="76FC1EBB" w14:textId="77777777" w:rsidR="009023A6" w:rsidRDefault="007F4A28" w:rsidP="00E503D1">
      <w:pPr>
        <w:rPr>
          <w:rFonts w:cs="Arial"/>
          <w:sz w:val="22"/>
        </w:rPr>
      </w:pPr>
      <w:r>
        <w:rPr>
          <w:rFonts w:cs="Arial"/>
          <w:sz w:val="22"/>
        </w:rPr>
        <w:t>Tapahtumatilan</w:t>
      </w:r>
      <w:r w:rsidR="005E7C64">
        <w:rPr>
          <w:rFonts w:cs="Arial"/>
          <w:sz w:val="22"/>
        </w:rPr>
        <w:t>, yleisöteltan tai muun vastaavan rakennelman</w:t>
      </w:r>
      <w:r>
        <w:rPr>
          <w:rFonts w:cs="Arial"/>
          <w:sz w:val="22"/>
        </w:rPr>
        <w:t xml:space="preserve"> rakennusluvan mukaista maksimihenkilömäärää ei ylitetä / ulkotapahtuman laskennallista maksimihenkilömäärää ei ylitetä. Henkilömäärää valvotaan koko tapahtuman ajan laskemalla sisään ja ulos menijöiden määrä sekä tarkkailemalla tapahtuma-alueen s</w:t>
      </w:r>
      <w:r w:rsidR="00725C0E">
        <w:rPr>
          <w:rFonts w:cs="Arial"/>
          <w:sz w:val="22"/>
        </w:rPr>
        <w:t xml:space="preserve">isällä tapahtuvaa liikehdintää. </w:t>
      </w:r>
      <w:r>
        <w:rPr>
          <w:rFonts w:cs="Arial"/>
          <w:sz w:val="22"/>
        </w:rPr>
        <w:t>Mikäli tapahtuma-alueen maksimihenkilömäärä on täynnä, alueelle pääsy estetään.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sidRPr="00FB3291">
        <w:rPr>
          <w:rFonts w:eastAsia="Calibri"/>
          <w:u w:val="single"/>
        </w:rPr>
        <w:t>Palo-osastointi</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sidRPr="007865E4">
        <w:rPr>
          <w:rFonts w:eastAsia="Calibri" w:cs="Arial"/>
          <w:sz w:val="22"/>
        </w:rPr>
        <w:t xml:space="preserve">Tapahtuman aikana </w:t>
      </w:r>
      <w:r w:rsidR="0026333A">
        <w:rPr>
          <w:rFonts w:eastAsia="Calibri" w:cs="Arial"/>
          <w:sz w:val="22"/>
        </w:rPr>
        <w:t>palo-osastointia ei heikennetä. P</w:t>
      </w:r>
      <w:r w:rsidR="0026333A" w:rsidRPr="0026333A">
        <w:rPr>
          <w:rFonts w:eastAsia="Calibri" w:cs="Arial"/>
          <w:sz w:val="22"/>
        </w:rPr>
        <w:t>alo-ovet ovat itsestään sulkeutuvia ja salpautuvia. Palo-ovia ei kiilata auki.</w:t>
      </w:r>
      <w:r w:rsidR="0026333A">
        <w:rPr>
          <w:rFonts w:eastAsia="Calibri" w:cs="Arial"/>
          <w:sz w:val="22"/>
        </w:rPr>
        <w:t xml:space="preserve"> </w:t>
      </w:r>
      <w:r>
        <w:rPr>
          <w:rFonts w:eastAsia="Calibri" w:cs="Arial"/>
          <w:sz w:val="22"/>
        </w:rPr>
        <w:t>Palo-osastoinnin asianmukaisuus</w:t>
      </w:r>
      <w:r w:rsidRPr="007865E4">
        <w:rPr>
          <w:rFonts w:eastAsia="Calibri" w:cs="Arial"/>
          <w:sz w:val="22"/>
        </w:rPr>
        <w:t xml:space="preserve"> tarkas</w:t>
      </w:r>
      <w:r>
        <w:rPr>
          <w:rFonts w:eastAsia="Calibri" w:cs="Arial"/>
          <w:sz w:val="22"/>
        </w:rPr>
        <w:t>tetaan ennen tapahtuman alkua sekä</w:t>
      </w:r>
      <w:r w:rsidRPr="007865E4">
        <w:rPr>
          <w:rFonts w:eastAsia="Calibri" w:cs="Arial"/>
          <w:sz w:val="22"/>
        </w:rPr>
        <w:t xml:space="preserve"> säännöllisesti tapahtuman aikana.</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w:t>
      </w:r>
      <w:r w:rsidR="00897410">
        <w:rPr>
          <w:rFonts w:cs="Arial"/>
          <w:i/>
          <w:sz w:val="20"/>
          <w:szCs w:val="20"/>
          <w:highlight w:val="yellow"/>
        </w:rPr>
        <w:t xml:space="preserve"> </w:t>
      </w:r>
      <w:r w:rsidR="00233281">
        <w:rPr>
          <w:rFonts w:cs="Arial"/>
          <w:i/>
          <w:sz w:val="20"/>
          <w:szCs w:val="20"/>
        </w:rPr>
        <w:t>Rakennuksesta ja ulko</w:t>
      </w:r>
      <w:r w:rsidR="00233281" w:rsidRPr="00233281">
        <w:rPr>
          <w:rFonts w:cs="Arial"/>
          <w:i/>
          <w:sz w:val="20"/>
          <w:szCs w:val="20"/>
        </w:rPr>
        <w:t xml:space="preserve">tapahtuma-alueelta tulee voida poistua turvallisesti tulipalossa tai muussa hätätilanteessa. </w:t>
      </w:r>
      <w:r w:rsidR="00233281">
        <w:rPr>
          <w:rFonts w:cs="Arial"/>
          <w:i/>
          <w:sz w:val="20"/>
          <w:szCs w:val="20"/>
          <w:highlight w:val="yellow"/>
        </w:rPr>
        <w:t>P</w:t>
      </w:r>
      <w:r w:rsidR="002849DB" w:rsidRPr="001E1329">
        <w:rPr>
          <w:rFonts w:cs="Arial"/>
          <w:i/>
          <w:sz w:val="20"/>
          <w:szCs w:val="20"/>
          <w:highlight w:val="yellow"/>
        </w:rPr>
        <w:t xml:space="preserve">oistumisreitit </w:t>
      </w:r>
      <w:r w:rsidR="0079374A" w:rsidRPr="001E1329">
        <w:rPr>
          <w:rFonts w:cs="Arial"/>
          <w:i/>
          <w:sz w:val="20"/>
          <w:szCs w:val="20"/>
          <w:highlight w:val="yellow"/>
        </w:rPr>
        <w:t>tulee pitää kulkukelpoisina ja esteettöminä ja muutenkin sellaisessa kunnossa, että niitä voidaan käyttää turvallisesti ja tehokkaasti.</w:t>
      </w:r>
      <w:r w:rsidR="00D575C6" w:rsidRPr="001E1329">
        <w:rPr>
          <w:rFonts w:cs="Arial"/>
          <w:i/>
          <w:sz w:val="20"/>
          <w:szCs w:val="20"/>
          <w:highlight w:val="yellow"/>
        </w:rPr>
        <w:t xml:space="preserve"> </w:t>
      </w:r>
      <w:r w:rsidR="00233281" w:rsidRPr="00233281">
        <w:rPr>
          <w:rFonts w:cs="Arial"/>
          <w:i/>
          <w:sz w:val="20"/>
          <w:szCs w:val="20"/>
        </w:rPr>
        <w:t xml:space="preserve">Rakennuksen ja ulkotapahtuma-alueen jokaiselta poistumisalueelta </w:t>
      </w:r>
      <w:r w:rsidRPr="001E1329">
        <w:rPr>
          <w:rFonts w:cs="Arial"/>
          <w:i/>
          <w:sz w:val="20"/>
          <w:szCs w:val="20"/>
          <w:highlight w:val="yellow"/>
        </w:rPr>
        <w:t>on oltava vähintään kaksi erillistä tarkoituksenmukaisesti sijoitettua poistumisreittiä.</w:t>
      </w:r>
      <w:r w:rsidR="009877C6">
        <w:rPr>
          <w:rFonts w:cs="Arial"/>
          <w:i/>
          <w:sz w:val="20"/>
          <w:szCs w:val="20"/>
          <w:highlight w:val="yellow"/>
        </w:rPr>
        <w:t xml:space="preserve"> Yleensä</w:t>
      </w:r>
      <w:r w:rsidR="00BC4CF4" w:rsidRPr="001E1329">
        <w:rPr>
          <w:rFonts w:cs="Arial"/>
          <w:i/>
          <w:sz w:val="20"/>
          <w:szCs w:val="20"/>
          <w:highlight w:val="yellow"/>
        </w:rPr>
        <w:t xml:space="preserve"> poistumisreitin pituus</w:t>
      </w:r>
      <w:r w:rsidR="001C148D" w:rsidRPr="001E1329">
        <w:rPr>
          <w:rFonts w:cs="Arial"/>
          <w:i/>
          <w:sz w:val="20"/>
          <w:szCs w:val="20"/>
          <w:highlight w:val="yellow"/>
        </w:rPr>
        <w:t xml:space="preserve"> </w:t>
      </w:r>
      <w:r w:rsidR="00BC4CF4" w:rsidRPr="001E1329">
        <w:rPr>
          <w:rFonts w:cs="Arial"/>
          <w:i/>
          <w:sz w:val="20"/>
          <w:szCs w:val="20"/>
          <w:highlight w:val="yellow"/>
        </w:rPr>
        <w:t>on maksimissaan 45 metriä</w:t>
      </w:r>
      <w:r w:rsidR="008E5018" w:rsidRPr="001E1329">
        <w:rPr>
          <w:rFonts w:cs="Arial"/>
          <w:i/>
          <w:sz w:val="20"/>
          <w:szCs w:val="20"/>
          <w:highlight w:val="yellow"/>
        </w:rPr>
        <w:t xml:space="preserve">.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Kokoontumistilan poistumisjärjestelyt on m</w:t>
      </w:r>
      <w:r>
        <w:rPr>
          <w:rFonts w:cs="Arial"/>
          <w:i/>
          <w:sz w:val="20"/>
          <w:szCs w:val="20"/>
          <w:highlight w:val="yellow"/>
        </w:rPr>
        <w:t>ääritelty rakennusluvassa.</w:t>
      </w:r>
      <w:r w:rsidRPr="001E1329">
        <w:rPr>
          <w:rFonts w:cs="Arial"/>
          <w:i/>
          <w:sz w:val="20"/>
          <w:szCs w:val="20"/>
          <w:highlight w:val="yellow"/>
        </w:rPr>
        <w:t xml:space="preserve"> </w:t>
      </w:r>
      <w:r w:rsidR="00121000" w:rsidRPr="001E1329">
        <w:rPr>
          <w:rFonts w:cs="Arial"/>
          <w:i/>
          <w:sz w:val="20"/>
          <w:szCs w:val="20"/>
          <w:highlight w:val="yellow"/>
        </w:rPr>
        <w:t xml:space="preserve">Ulkotapahtumissa suljetulla tai </w:t>
      </w:r>
      <w:r w:rsidR="009D17A9" w:rsidRPr="001E1329">
        <w:rPr>
          <w:rFonts w:cs="Arial"/>
          <w:i/>
          <w:sz w:val="20"/>
          <w:szCs w:val="20"/>
          <w:highlight w:val="yellow"/>
        </w:rPr>
        <w:t>aidatulla alueella p</w:t>
      </w:r>
      <w:r w:rsidR="00085DD4" w:rsidRPr="001E1329">
        <w:rPr>
          <w:rFonts w:cs="Arial"/>
          <w:i/>
          <w:sz w:val="20"/>
          <w:szCs w:val="20"/>
          <w:highlight w:val="yellow"/>
        </w:rPr>
        <w:t>oistumisreittien yhteenlaskettu leveys lasketaan</w:t>
      </w:r>
      <w:r w:rsidR="009877C6">
        <w:rPr>
          <w:rFonts w:cs="Arial"/>
          <w:i/>
          <w:sz w:val="20"/>
          <w:szCs w:val="20"/>
          <w:highlight w:val="yellow"/>
        </w:rPr>
        <w:t xml:space="preserve"> pääsääntöisesti</w:t>
      </w:r>
      <w:r w:rsidR="00085DD4" w:rsidRPr="001E1329">
        <w:rPr>
          <w:rFonts w:cs="Arial"/>
          <w:i/>
          <w:sz w:val="20"/>
          <w:szCs w:val="20"/>
          <w:highlight w:val="yellow"/>
        </w:rPr>
        <w:t xml:space="preserve"> Ympäristöministeriön asetuksen rakennusten palot</w:t>
      </w:r>
      <w:r w:rsidR="009877C6">
        <w:rPr>
          <w:rFonts w:cs="Arial"/>
          <w:i/>
          <w:sz w:val="20"/>
          <w:szCs w:val="20"/>
          <w:highlight w:val="yellow"/>
        </w:rPr>
        <w:t>urvallisuudesta (848/2017) 34 §</w:t>
      </w:r>
      <w:r w:rsidR="00FB2AF8">
        <w:rPr>
          <w:rFonts w:cs="Arial"/>
          <w:i/>
          <w:sz w:val="20"/>
          <w:szCs w:val="20"/>
          <w:highlight w:val="yellow"/>
        </w:rPr>
        <w:t>:n mukaisesti</w:t>
      </w:r>
      <w:r w:rsidR="009877C6">
        <w:rPr>
          <w:rFonts w:cs="Arial"/>
          <w:i/>
          <w:sz w:val="20"/>
          <w:szCs w:val="20"/>
          <w:highlight w:val="yellow"/>
        </w:rPr>
        <w:t>.</w:t>
      </w:r>
      <w:r w:rsidR="005007FC">
        <w:t xml:space="preserve"> </w:t>
      </w:r>
      <w:r w:rsidR="006E5F18">
        <w:rPr>
          <w:i/>
          <w:sz w:val="20"/>
          <w:szCs w:val="20"/>
        </w:rPr>
        <w:t>Poistumisreitin</w:t>
      </w:r>
      <w:r w:rsidR="005007FC" w:rsidRPr="005007FC">
        <w:rPr>
          <w:i/>
          <w:sz w:val="20"/>
          <w:szCs w:val="20"/>
        </w:rPr>
        <w:t xml:space="preserve"> leveyden on oltava vähintään 1 200 millimetriä</w:t>
      </w:r>
      <w:r w:rsidR="005007FC">
        <w:rPr>
          <w:i/>
          <w:sz w:val="20"/>
          <w:szCs w:val="20"/>
        </w:rPr>
        <w:t xml:space="preserve">. </w:t>
      </w:r>
      <w:r w:rsidR="005007FC" w:rsidRPr="005007FC">
        <w:rPr>
          <w:rFonts w:cs="Arial"/>
          <w:i/>
          <w:sz w:val="20"/>
          <w:szCs w:val="20"/>
        </w:rPr>
        <w:t>Henkilömää</w:t>
      </w:r>
      <w:r w:rsidR="006E5F18">
        <w:rPr>
          <w:rFonts w:cs="Arial"/>
          <w:i/>
          <w:sz w:val="20"/>
          <w:szCs w:val="20"/>
        </w:rPr>
        <w:t>rän ylittäessä 120 poistumisreitin</w:t>
      </w:r>
      <w:r w:rsidR="005007FC" w:rsidRPr="005007FC">
        <w:rPr>
          <w:rFonts w:cs="Arial"/>
          <w:i/>
          <w:sz w:val="20"/>
          <w:szCs w:val="20"/>
        </w:rPr>
        <w:t xml:space="preserve"> yhteenlaskettu vähimmäisleveys lasketaan lisäämällä 1 200 millimetriin 400 millimetriä kutakin seuraavaa 60 henkilöä kohden.</w:t>
      </w:r>
      <w:r w:rsidR="006E5F18">
        <w:rPr>
          <w:rFonts w:cs="Arial"/>
          <w:i/>
          <w:sz w:val="20"/>
          <w:szCs w:val="20"/>
        </w:rPr>
        <w:t xml:space="preserve"> </w:t>
      </w:r>
      <w:r w:rsidR="006E5F18" w:rsidRPr="006E5F18">
        <w:rPr>
          <w:rFonts w:cs="Arial"/>
          <w:i/>
          <w:sz w:val="20"/>
          <w:szCs w:val="20"/>
        </w:rPr>
        <w:t>Alla olevassa taulukossa on annettu esimerkkejä poistumisreittien yhteenlasketusta minimileveydestä samanaikaisesta henkilömäärästä riippuen.</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sidRPr="00712693">
        <w:rPr>
          <w:rFonts w:cs="Arial"/>
          <w:i/>
          <w:noProof/>
          <w:sz w:val="20"/>
          <w:szCs w:val="20"/>
          <w:lang w:eastAsia="fi-FI"/>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Tapahtuma-alueen poistumisreitit on merkittävä poistumisopastein.</w:t>
      </w:r>
      <w:r w:rsidR="006A2F14" w:rsidRPr="001E1329">
        <w:rPr>
          <w:rFonts w:cs="Arial"/>
          <w:i/>
          <w:sz w:val="20"/>
          <w:szCs w:val="20"/>
          <w:highlight w:val="yellow"/>
        </w:rPr>
        <w:t xml:space="preserve"> Poistumisopasteiden</w:t>
      </w:r>
      <w:r w:rsidR="00D83386" w:rsidRPr="001E1329">
        <w:rPr>
          <w:rFonts w:cs="Arial"/>
          <w:i/>
          <w:sz w:val="20"/>
          <w:szCs w:val="20"/>
          <w:highlight w:val="yellow"/>
        </w:rPr>
        <w:t xml:space="preserve"> on </w:t>
      </w:r>
      <w:r w:rsidR="006A2F14" w:rsidRPr="001E1329">
        <w:rPr>
          <w:rFonts w:cs="Arial"/>
          <w:i/>
          <w:sz w:val="20"/>
          <w:szCs w:val="20"/>
          <w:highlight w:val="yellow"/>
        </w:rPr>
        <w:t>oltava</w:t>
      </w:r>
      <w:r w:rsidR="00BC4CF4" w:rsidRPr="001E1329">
        <w:rPr>
          <w:rFonts w:cs="Arial"/>
          <w:i/>
          <w:sz w:val="20"/>
          <w:szCs w:val="20"/>
          <w:highlight w:val="yellow"/>
        </w:rPr>
        <w:t xml:space="preserve"> pääsääntöisesti</w:t>
      </w:r>
      <w:r w:rsidR="006A2F14" w:rsidRPr="001E1329">
        <w:rPr>
          <w:rFonts w:cs="Arial"/>
          <w:i/>
          <w:sz w:val="20"/>
          <w:szCs w:val="20"/>
          <w:highlight w:val="yellow"/>
        </w:rPr>
        <w:t xml:space="preserve"> valaistuja</w:t>
      </w:r>
      <w:r w:rsidR="00D83386" w:rsidRPr="001E1329">
        <w:rPr>
          <w:rFonts w:cs="Arial"/>
          <w:i/>
          <w:sz w:val="20"/>
          <w:szCs w:val="20"/>
          <w:highlight w:val="yellow"/>
        </w:rPr>
        <w:t>.</w:t>
      </w:r>
      <w:r w:rsidR="003E656E">
        <w:rPr>
          <w:rFonts w:cs="Arial"/>
          <w:i/>
          <w:sz w:val="20"/>
          <w:szCs w:val="20"/>
          <w:highlight w:val="yellow"/>
        </w:rPr>
        <w:t xml:space="preserve"> Poistumisopasteiden</w:t>
      </w:r>
      <w:r w:rsidRPr="001E1329">
        <w:rPr>
          <w:rFonts w:cs="Arial"/>
          <w:i/>
          <w:sz w:val="20"/>
          <w:szCs w:val="20"/>
          <w:highlight w:val="yellow"/>
        </w:rPr>
        <w:t xml:space="preserve"> on oltava</w:t>
      </w:r>
      <w:r w:rsidR="006A2F14" w:rsidRPr="001E1329">
        <w:rPr>
          <w:rFonts w:cs="Arial"/>
          <w:i/>
          <w:sz w:val="20"/>
          <w:szCs w:val="20"/>
          <w:highlight w:val="yellow"/>
        </w:rPr>
        <w:t xml:space="preserve"> lisäksi</w:t>
      </w:r>
      <w:r w:rsidRPr="001E1329">
        <w:rPr>
          <w:rFonts w:cs="Arial"/>
          <w:i/>
          <w:sz w:val="20"/>
          <w:szCs w:val="20"/>
          <w:highlight w:val="yellow"/>
        </w:rPr>
        <w:t xml:space="preserve"> selkeitä. Opasteet on pystyttävä havaitsemaan ja niiden merkitys on kyettävä tunnistamaan ja ymmärtämään vaivatta. </w:t>
      </w:r>
      <w:r w:rsidRPr="001E1329">
        <w:rPr>
          <w:rFonts w:eastAsia="Calibri" w:cs="Arial"/>
          <w:i/>
          <w:sz w:val="20"/>
          <w:szCs w:val="20"/>
          <w:highlight w:val="yellow"/>
        </w:rPr>
        <w:t xml:space="preserve">Tarvittaessa opasteita on lisättävä, jos esimerkiksi tilapäiset rakenteet tai sisusteet heikentävät opasteiden näkyvyyttä. </w:t>
      </w:r>
      <w:r w:rsidRPr="001E1329">
        <w:rPr>
          <w:rFonts w:cs="Arial"/>
          <w:i/>
          <w:sz w:val="20"/>
          <w:szCs w:val="20"/>
          <w:highlight w:val="yellow"/>
        </w:rPr>
        <w:t xml:space="preserve">Poistumisopasteiden on </w:t>
      </w:r>
      <w:r w:rsidR="00233281">
        <w:rPr>
          <w:rFonts w:cs="Arial"/>
          <w:i/>
          <w:sz w:val="20"/>
          <w:szCs w:val="20"/>
          <w:highlight w:val="yellow"/>
        </w:rPr>
        <w:t xml:space="preserve">oltava </w:t>
      </w:r>
      <w:r w:rsidRPr="001E1329">
        <w:rPr>
          <w:rFonts w:cs="Arial"/>
          <w:i/>
          <w:sz w:val="20"/>
          <w:szCs w:val="20"/>
          <w:highlight w:val="yellow"/>
        </w:rPr>
        <w:t xml:space="preserve">ulkonäöltään ja yleisiltä ominaisuuksiltaan </w:t>
      </w:r>
      <w:r w:rsidR="002477B6" w:rsidRPr="002477B6">
        <w:rPr>
          <w:rFonts w:cs="Arial"/>
          <w:i/>
          <w:sz w:val="20"/>
          <w:szCs w:val="20"/>
        </w:rPr>
        <w:t>työpaikkojen turvamerkeistä ja niiden vähimmäisvaatimuksista</w:t>
      </w:r>
      <w:r w:rsidRPr="001E1329">
        <w:rPr>
          <w:rFonts w:cs="Arial"/>
          <w:i/>
          <w:sz w:val="20"/>
          <w:szCs w:val="20"/>
          <w:highlight w:val="yellow"/>
        </w:rPr>
        <w:t xml:space="preserve"> a</w:t>
      </w:r>
      <w:r w:rsidR="002477B6">
        <w:rPr>
          <w:rFonts w:cs="Arial"/>
          <w:i/>
          <w:sz w:val="20"/>
          <w:szCs w:val="20"/>
          <w:highlight w:val="yellow"/>
        </w:rPr>
        <w:t>nnetun valtioneuvoston asetuksen (687/2015</w:t>
      </w:r>
      <w:r w:rsidRPr="001E1329">
        <w:rPr>
          <w:rFonts w:cs="Arial"/>
          <w:i/>
          <w:sz w:val="20"/>
          <w:szCs w:val="20"/>
          <w:highlight w:val="yellow"/>
        </w:rPr>
        <w:t xml:space="preserve">) mukaisia. Poistumisopasteen on oltava vähintään 100 mm korkea ja leveä. </w:t>
      </w:r>
      <w:r w:rsidR="00233281">
        <w:rPr>
          <w:rFonts w:cs="Arial"/>
          <w:i/>
          <w:sz w:val="20"/>
          <w:szCs w:val="20"/>
          <w:highlight w:val="yellow"/>
        </w:rPr>
        <w:t>R</w:t>
      </w:r>
      <w:r w:rsidRPr="001E1329">
        <w:rPr>
          <w:rFonts w:cs="Arial"/>
          <w:i/>
          <w:sz w:val="20"/>
          <w:szCs w:val="20"/>
          <w:highlight w:val="yellow"/>
        </w:rPr>
        <w:t xml:space="preserve">iittävä opasteen koko määritetään standardin SFS-EN 1838 mukaisesti </w:t>
      </w:r>
      <w:r w:rsidR="00F07159">
        <w:rPr>
          <w:rFonts w:cs="Arial"/>
          <w:i/>
          <w:sz w:val="20"/>
          <w:szCs w:val="20"/>
          <w:highlight w:val="yellow"/>
        </w:rPr>
        <w:t xml:space="preserve">katseluetäisyyden perusteella. </w:t>
      </w:r>
      <w:r w:rsidRPr="001E1329">
        <w:rPr>
          <w:rFonts w:cs="Arial"/>
          <w:i/>
          <w:sz w:val="20"/>
          <w:szCs w:val="20"/>
          <w:highlight w:val="yellow"/>
        </w:rPr>
        <w:t>(Sisäasiainministeriön asetus rakennusten poistumisreittien merkitsemisestä ja valaisemisesta 805/2005 4 § ja SFS-EN 1838 valaistussovellukset/turvavalaistus 5.5</w:t>
      </w:r>
      <w:r w:rsidR="00020321" w:rsidRPr="001E1329">
        <w:rPr>
          <w:rFonts w:cs="Arial"/>
          <w:i/>
          <w:sz w:val="20"/>
          <w:szCs w:val="20"/>
          <w:highlight w:val="yellow"/>
        </w:rPr>
        <w:t>.</w:t>
      </w:r>
      <w:r w:rsidRPr="001E1329">
        <w:rPr>
          <w:rFonts w:cs="Arial"/>
          <w:i/>
          <w:sz w:val="20"/>
          <w:szCs w:val="20"/>
          <w:highlight w:val="yellow"/>
        </w:rPr>
        <w:t>)</w:t>
      </w:r>
      <w:r w:rsidR="00435FC0" w:rsidRPr="00CC665A">
        <w:rPr>
          <w:rFonts w:cs="Arial"/>
          <w:i/>
          <w:sz w:val="20"/>
          <w:szCs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rFonts w:cs="Arial"/>
          <w:sz w:val="22"/>
        </w:rPr>
        <w:t>Ennen tapahtuman alkua ja säännöllisesti tapahtuman aikana varmistetaan, että kaikki poistumistiet ovat esteettömät ja avaimitta avattavissa poistumissuuntaan. Poistumisreitit on merkitty valaistuin tai jälkivalaisevin poistumisopastein.</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rFonts w:cs="Arial"/>
          <w:sz w:val="22"/>
        </w:rPr>
        <w:t>Ulkotapahtuma: Samanaikaisesti paikalla olevan maksimihenkilömäärän (</w:t>
      </w:r>
      <w:r w:rsidR="002E7175" w:rsidRPr="002E7175">
        <w:rPr>
          <w:rFonts w:cs="Arial"/>
          <w:sz w:val="22"/>
        </w:rPr>
        <w:t>yleisö, henkilökunta, esiintyjät, oheispalveluiden tuottajat, kilpailijat jne.</w:t>
      </w:r>
      <w:r>
        <w:rPr>
          <w:rFonts w:cs="Arial"/>
          <w:sz w:val="22"/>
        </w:rPr>
        <w:t xml:space="preserve">) vaatima poistumisreittien yhteenlaskettu leveys on </w:t>
      </w:r>
      <w:r w:rsidRPr="00F32C99">
        <w:rPr>
          <w:rFonts w:cs="Arial"/>
          <w:sz w:val="22"/>
        </w:rPr>
        <w:fldChar w:fldCharType="begin">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sidRPr="00F32C99">
        <w:rPr>
          <w:noProof/>
          <w:sz w:val="22"/>
        </w:rPr>
        <w:t> </w:t>
      </w:r>
      <w:r w:rsidRPr="00F32C99">
        <w:rPr>
          <w:noProof/>
          <w:sz w:val="22"/>
        </w:rPr>
        <w:t> </w:t>
      </w:r>
      <w:r w:rsidRPr="00F32C99">
        <w:rPr>
          <w:noProof/>
          <w:sz w:val="22"/>
        </w:rPr>
        <w:t> </w:t>
      </w:r>
      <w:r w:rsidRPr="00F32C99">
        <w:rPr>
          <w:noProof/>
          <w:sz w:val="22"/>
        </w:rPr>
        <w:t> </w:t>
      </w:r>
      <w:r w:rsidRPr="00F32C99">
        <w:rPr>
          <w:noProof/>
          <w:sz w:val="22"/>
        </w:rPr>
        <w:t> </w:t>
      </w:r>
      <w:r w:rsidRPr="00F32C99">
        <w:rPr>
          <w:rFonts w:cs="Arial"/>
          <w:sz w:val="22"/>
        </w:rPr>
        <w:fldChar w:fldCharType="end"/>
      </w:r>
      <w:r w:rsidR="006C1987">
        <w:rPr>
          <w:rFonts w:cs="Arial"/>
          <w:sz w:val="22"/>
        </w:rPr>
        <w:t xml:space="preserve"> m</w:t>
      </w:r>
      <w:r w:rsidR="001E1329">
        <w:rPr>
          <w:rFonts w:cs="Arial"/>
          <w:sz w:val="22"/>
        </w:rPr>
        <w:t>m.</w:t>
      </w:r>
      <w:r w:rsidR="00FD1211">
        <w:rPr>
          <w:rFonts w:cs="Arial"/>
          <w:sz w:val="22"/>
        </w:rPr>
        <w:t xml:space="preserve"> Tapahtuma-alueen poistumisreittien yhteenlaskettu toteutunut leveys on </w:t>
      </w:r>
      <w:r w:rsidR="00FD1211" w:rsidRPr="00F32C99">
        <w:rPr>
          <w:rFonts w:cs="Arial"/>
          <w:sz w:val="22"/>
        </w:rPr>
        <w:fldChar w:fldCharType="begin">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rFonts w:cs="Arial"/>
          <w:sz w:val="22"/>
        </w:rPr>
        <w:fldChar w:fldCharType="end"/>
      </w:r>
      <w:r w:rsidR="007F38CE">
        <w:rPr>
          <w:rFonts w:cs="Arial"/>
          <w:sz w:val="22"/>
        </w:rPr>
        <w:t xml:space="preserve"> mm</w:t>
      </w:r>
      <w:r w:rsidR="00FD1211">
        <w:rPr>
          <w:rFonts w:cs="Arial"/>
          <w:sz w:val="22"/>
        </w:rPr>
        <w:t>.</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rFonts w:cs="Arial"/>
          <w:sz w:val="22"/>
        </w:rPr>
        <w:t>Pohjakarttaan on merkitty poistumisjärjestelyt.</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sidRPr="00FB3291">
        <w:rPr>
          <w:rFonts w:eastAsia="Calibri"/>
          <w:u w:val="single"/>
        </w:rPr>
        <w:t>Sisusteet</w:t>
      </w:r>
    </w:p>
    <w:p w14:paraId="37453B0A" w14:textId="77777777" w:rsidR="00465D6A" w:rsidRDefault="00465D6A" w:rsidP="00E503D1">
      <w:pPr>
        <w:jc w:val="both"/>
        <w:rPr>
          <w:rFonts w:eastAsia="Calibri" w:cs="Arial"/>
          <w:sz w:val="22"/>
        </w:rPr>
      </w:pPr>
    </w:p>
    <w:p w14:paraId="75F6D282" w14:textId="1E2CD9D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9B46A0">
        <w:rPr>
          <w:rFonts w:cs="Arial"/>
          <w:i/>
          <w:sz w:val="20"/>
          <w:szCs w:val="20"/>
          <w:highlight w:val="yellow"/>
        </w:rPr>
        <w:t xml:space="preserve">Ohje: </w:t>
      </w:r>
      <w:r w:rsidRPr="009B46A0">
        <w:rPr>
          <w:rFonts w:eastAsia="Calibri" w:cs="Arial"/>
          <w:i/>
          <w:sz w:val="20"/>
          <w:szCs w:val="20"/>
          <w:highlight w:val="yellow"/>
        </w:rPr>
        <w:t xml:space="preserve">Sisusteita ovat esimerkiksi verhot ja muut riippuvat tekstiilit ja kankaat, banderollit, pehmustetut istuinhuonekalut, irtomatot sekä muut käyttötapansa ja -materiaalinsa puolesta näihin rinnastettavat tuotteet. </w:t>
      </w:r>
      <w:r w:rsidRPr="003B0365">
        <w:rPr>
          <w:rFonts w:eastAsia="Calibri" w:cs="Arial"/>
          <w:i/>
          <w:sz w:val="20"/>
          <w:szCs w:val="20"/>
        </w:rPr>
        <w:t>Yleisötilaisuuksissa ja muissa tapahtumissa käytettävät sisusteet eivät saa</w:t>
      </w:r>
      <w:r>
        <w:rPr>
          <w:rFonts w:eastAsia="Calibri" w:cs="Arial"/>
          <w:i/>
          <w:sz w:val="20"/>
          <w:szCs w:val="20"/>
        </w:rPr>
        <w:t xml:space="preserve"> olla helposti syttyviä, </w:t>
      </w:r>
      <w:r w:rsidRPr="003B0365">
        <w:rPr>
          <w:rFonts w:eastAsia="Calibri" w:cs="Arial"/>
          <w:i/>
          <w:sz w:val="20"/>
          <w:szCs w:val="20"/>
        </w:rPr>
        <w:t>ne</w:t>
      </w:r>
      <w:r>
        <w:rPr>
          <w:rFonts w:eastAsia="Calibri" w:cs="Arial"/>
          <w:i/>
          <w:sz w:val="20"/>
          <w:szCs w:val="20"/>
        </w:rPr>
        <w:t xml:space="preserve"> eivät</w:t>
      </w:r>
      <w:r w:rsidRPr="003B0365">
        <w:rPr>
          <w:rFonts w:eastAsia="Calibri" w:cs="Arial"/>
          <w:i/>
          <w:sz w:val="20"/>
          <w:szCs w:val="20"/>
        </w:rPr>
        <w:t xml:space="preserve"> saa vaarantaa ihmisten turvallisuutta poistumistilanteissa tai vaikeuttaa pelastustoimintaa. Sisusteiden tulee olla sellaisia, että ne eivät palaessaan muodosta runsaasti savu</w:t>
      </w:r>
      <w:r>
        <w:rPr>
          <w:rFonts w:eastAsia="Calibri" w:cs="Arial"/>
          <w:i/>
          <w:sz w:val="20"/>
          <w:szCs w:val="20"/>
        </w:rPr>
        <w:t>a tai levitä pal</w:t>
      </w:r>
      <w:r w:rsidR="00ED5F2C">
        <w:rPr>
          <w:rFonts w:eastAsia="Calibri" w:cs="Arial"/>
          <w:i/>
          <w:sz w:val="20"/>
          <w:szCs w:val="20"/>
        </w:rPr>
        <w:t xml:space="preserve">oa nopeasti. </w:t>
      </w:r>
      <w:r w:rsidRPr="003B0365">
        <w:rPr>
          <w:rFonts w:eastAsia="Calibri" w:cs="Arial"/>
          <w:i/>
          <w:sz w:val="20"/>
          <w:szCs w:val="20"/>
        </w:rPr>
        <w:t xml:space="preserve">Yleisötapahtumissa käytetään pääsääntöisesti vaikeasti syttyviä sisusteita (syttyvyysluokka SL1, DIN 4102 B1 tai vastaava). Mikäli tila on varustettu automaattisella sammutuslaitteistolla, voivat sisusteet olla tavanomaisesti syttyviä (SL2, DIN 4102 B2 tai vastaava). </w:t>
      </w:r>
      <w:r w:rsidR="00867DFB" w:rsidRPr="00867DFB">
        <w:rPr>
          <w:rFonts w:eastAsia="Calibri" w:cs="Arial"/>
          <w:i/>
          <w:sz w:val="20"/>
          <w:szCs w:val="20"/>
        </w:rPr>
        <w:t xml:space="preserve">Jos tapahtumassa käytetään avotulta tai pyrotekniikkaa, tulee näiden käyttöpaikalla, kuten lavalla ja sen välittömässä läheisyydessä kuitenkin käyttää </w:t>
      </w:r>
      <w:r w:rsidR="00867DFB">
        <w:rPr>
          <w:rFonts w:eastAsia="Calibri" w:cs="Arial"/>
          <w:i/>
          <w:sz w:val="20"/>
          <w:szCs w:val="20"/>
        </w:rPr>
        <w:t xml:space="preserve">palamattomia tai </w:t>
      </w:r>
      <w:r w:rsidR="00867DFB" w:rsidRPr="00867DFB">
        <w:rPr>
          <w:rFonts w:eastAsia="Calibri" w:cs="Arial"/>
          <w:i/>
          <w:sz w:val="20"/>
          <w:szCs w:val="20"/>
        </w:rPr>
        <w:t xml:space="preserve">vaikeasti syttyviä sisusteita ja somisteita. </w:t>
      </w:r>
      <w:r w:rsidRPr="003B0365">
        <w:rPr>
          <w:rFonts w:eastAsia="Calibri" w:cs="Arial"/>
          <w:i/>
          <w:sz w:val="20"/>
          <w:szCs w:val="20"/>
        </w:rPr>
        <w:t>Palosuojaus voidaan toteuttaa paikan päällä käyttämällä tähän tarkoitukseen soveltuvaa palosuoja-ainetta ja -menetelmää.</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rFonts w:cs="Arial"/>
          <w:sz w:val="22"/>
        </w:rPr>
        <w:t>T</w:t>
      </w:r>
      <w:r w:rsidRPr="005B43B6">
        <w:rPr>
          <w:rFonts w:cs="Arial"/>
          <w:sz w:val="22"/>
        </w:rPr>
        <w:t xml:space="preserve">apahtumassa käytettävät sisusteet ovat </w:t>
      </w:r>
      <w:r>
        <w:rPr>
          <w:rFonts w:cs="Arial"/>
          <w:sz w:val="22"/>
        </w:rPr>
        <w:t xml:space="preserve">paloturvallisia. </w:t>
      </w:r>
      <w:r w:rsidRPr="005B43B6">
        <w:rPr>
          <w:rFonts w:cs="Arial"/>
          <w:sz w:val="22"/>
        </w:rPr>
        <w:t xml:space="preserve">Sisusteiden </w:t>
      </w:r>
      <w:r>
        <w:rPr>
          <w:rFonts w:cs="Arial"/>
          <w:sz w:val="22"/>
        </w:rPr>
        <w:t>paloluokitus</w:t>
      </w:r>
      <w:r w:rsidRPr="005B43B6">
        <w:rPr>
          <w:rFonts w:cs="Arial"/>
          <w:sz w:val="22"/>
        </w:rPr>
        <w:t>todistukset ovat saatavilla tapahtumapaikalla</w:t>
      </w:r>
      <w:r>
        <w:rPr>
          <w:rFonts w:cs="Arial"/>
          <w:sz w:val="22"/>
        </w:rPr>
        <w:t xml:space="preserve"> / paloluokitustodistukset on esitetty tämän pelastussuunnitelman liitteenä.</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sidRPr="009B46A0">
        <w:rPr>
          <w:rFonts w:cs="Arial"/>
          <w:i/>
          <w:color w:val="000000"/>
          <w:sz w:val="20"/>
          <w:szCs w:val="20"/>
          <w:highlight w:val="yellow"/>
        </w:rPr>
        <w:t>Ohje: Suuremmissa tapahtumissa tässä kuvataan tarkemmin evakuointijärjestelyt, kuten evakuointitilanteiden ennakoiminen, tarkempi ohjeistus evakuoinnin toteuttamiseen sekä ohjeet evakuointikuulutuksiin.</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sidRPr="007C0DE6">
        <w:rPr>
          <w:rFonts w:cs="Arial"/>
          <w:color w:val="000000"/>
          <w:sz w:val="22"/>
        </w:rPr>
        <w:t>Evakuointitilanteessa tapahtuman järjestyksenvalvojat ja muu henkilöstö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216B22">
        <w:rPr>
          <w:rFonts w:eastAsia="Calibri" w:cs="Arial"/>
          <w:i/>
          <w:sz w:val="20"/>
          <w:szCs w:val="20"/>
          <w:highlight w:val="yellow"/>
        </w:rPr>
        <w:t>Oh</w:t>
      </w:r>
      <w:r w:rsidR="00F07159">
        <w:rPr>
          <w:rFonts w:eastAsia="Calibri" w:cs="Arial"/>
          <w:i/>
          <w:sz w:val="20"/>
          <w:szCs w:val="20"/>
          <w:highlight w:val="yellow"/>
        </w:rPr>
        <w:t>je: Tilapäiset</w:t>
      </w:r>
      <w:r w:rsidRPr="00216B22">
        <w:rPr>
          <w:rFonts w:eastAsia="Calibri" w:cs="Arial"/>
          <w:i/>
          <w:sz w:val="20"/>
          <w:szCs w:val="20"/>
          <w:highlight w:val="yellow"/>
        </w:rPr>
        <w:t xml:space="preserve"> rakenteet</w:t>
      </w:r>
      <w:r w:rsidR="00F07159">
        <w:rPr>
          <w:rFonts w:eastAsia="Calibri" w:cs="Arial"/>
          <w:i/>
          <w:sz w:val="20"/>
          <w:szCs w:val="20"/>
          <w:highlight w:val="yellow"/>
        </w:rPr>
        <w:t xml:space="preserve"> ja rakennelmat</w:t>
      </w:r>
      <w:r w:rsidRPr="00216B22">
        <w:rPr>
          <w:rFonts w:eastAsia="Calibri" w:cs="Arial"/>
          <w:i/>
          <w:sz w:val="20"/>
          <w:szCs w:val="20"/>
          <w:highlight w:val="yellow"/>
        </w:rPr>
        <w:t xml:space="preserve"> </w:t>
      </w:r>
      <w:r w:rsidR="00F07159">
        <w:rPr>
          <w:rFonts w:eastAsia="Calibri" w:cs="Arial"/>
          <w:i/>
          <w:sz w:val="20"/>
          <w:szCs w:val="20"/>
          <w:highlight w:val="yellow"/>
        </w:rPr>
        <w:t>voivat vaatia</w:t>
      </w:r>
      <w:r w:rsidR="00ED5F2C">
        <w:rPr>
          <w:rFonts w:eastAsia="Calibri" w:cs="Arial"/>
          <w:i/>
          <w:sz w:val="20"/>
          <w:szCs w:val="20"/>
          <w:highlight w:val="yellow"/>
        </w:rPr>
        <w:t xml:space="preserve"> rakennus- tai</w:t>
      </w:r>
      <w:r w:rsidRPr="00216B22">
        <w:rPr>
          <w:rFonts w:eastAsia="Calibri" w:cs="Arial"/>
          <w:i/>
          <w:sz w:val="20"/>
          <w:szCs w:val="20"/>
          <w:highlight w:val="yellow"/>
        </w:rPr>
        <w:t xml:space="preserve"> toimenpideluvan. Rakennus- ja toimenpideluvat myöntää rakennusvalvonta</w:t>
      </w:r>
      <w:r w:rsidR="00F07159">
        <w:rPr>
          <w:rFonts w:eastAsia="Calibri" w:cs="Arial"/>
          <w:i/>
          <w:sz w:val="20"/>
          <w:szCs w:val="20"/>
          <w:highlight w:val="yellow"/>
        </w:rPr>
        <w:t>viranomainen</w:t>
      </w:r>
      <w:r w:rsidRPr="00216B22">
        <w:rPr>
          <w:rFonts w:eastAsia="Calibri" w:cs="Arial"/>
          <w:i/>
          <w:sz w:val="20"/>
          <w:szCs w:val="20"/>
          <w:highlight w:val="yellow"/>
        </w:rPr>
        <w: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sidRPr="007C0DE6">
              <w:rPr>
                <w:rFonts w:eastAsia="Calibri" w:cs="Arial"/>
                <w:i/>
                <w:sz w:val="22"/>
              </w:rPr>
              <w:t>(pinta-ala)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sidRPr="007C0DE6">
              <w:rPr>
                <w:rFonts w:eastAsia="Calibri" w:cs="Arial"/>
                <w:i/>
                <w:sz w:val="22"/>
              </w:rPr>
              <w:t>(katsomon koko, tyyppi ja henkilömäärä)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sidRPr="007C0DE6">
              <w:rPr>
                <w:rFonts w:eastAsia="Calibri" w:cs="Arial"/>
                <w:i/>
                <w:sz w:val="22"/>
              </w:rPr>
              <w:t>(pinta-ala ja mahdollinen henkilömäärä, jos teltassa oleskelee asiakkaita)</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 xml:space="preserve">Ohje: Pienissä teltoissa </w:t>
      </w:r>
      <w:r w:rsidR="00CE4A2D">
        <w:rPr>
          <w:i/>
          <w:sz w:val="20"/>
          <w:szCs w:val="20"/>
          <w:highlight w:val="yellow"/>
        </w:rPr>
        <w:t>poistumisreitit voidaan merkitä</w:t>
      </w:r>
      <w:r w:rsidRPr="000C2E6E">
        <w:rPr>
          <w:i/>
          <w:sz w:val="20"/>
          <w:szCs w:val="20"/>
          <w:highlight w:val="yellow"/>
        </w:rPr>
        <w:t xml:space="preserve"> jälkiheijastav</w:t>
      </w:r>
      <w:r w:rsidR="00CE4A2D">
        <w:rPr>
          <w:i/>
          <w:sz w:val="20"/>
          <w:szCs w:val="20"/>
          <w:highlight w:val="yellow"/>
        </w:rPr>
        <w:t>illa poistumisopasteilla</w:t>
      </w:r>
      <w:r w:rsidR="00F24C8C">
        <w:rPr>
          <w:i/>
          <w:sz w:val="20"/>
          <w:szCs w:val="20"/>
          <w:highlight w:val="yellow"/>
        </w:rPr>
        <w:t xml:space="preserve">. Suuret teltat </w:t>
      </w:r>
      <w:r w:rsidRPr="000C2E6E">
        <w:rPr>
          <w:i/>
          <w:sz w:val="20"/>
          <w:szCs w:val="20"/>
          <w:highlight w:val="yellow"/>
        </w:rPr>
        <w:t>yli 300 m</w:t>
      </w:r>
      <w:r w:rsidRPr="000C2E6E">
        <w:rPr>
          <w:i/>
          <w:sz w:val="20"/>
          <w:szCs w:val="20"/>
          <w:highlight w:val="yellow"/>
          <w:vertAlign w:val="superscript"/>
        </w:rPr>
        <w:t>2</w:t>
      </w:r>
      <w:r w:rsidR="00F24C8C">
        <w:rPr>
          <w:i/>
          <w:sz w:val="20"/>
          <w:szCs w:val="20"/>
          <w:highlight w:val="yellow"/>
        </w:rPr>
        <w:t xml:space="preserve"> </w:t>
      </w:r>
      <w:r w:rsidRPr="000C2E6E">
        <w:rPr>
          <w:i/>
          <w:sz w:val="20"/>
          <w:szCs w:val="20"/>
          <w:highlight w:val="yellow"/>
        </w:rPr>
        <w:t>v</w:t>
      </w:r>
      <w:r w:rsidR="005E7C64">
        <w:rPr>
          <w:i/>
          <w:sz w:val="20"/>
          <w:szCs w:val="20"/>
          <w:highlight w:val="yellow"/>
        </w:rPr>
        <w:t>arustetaan valaistuin</w:t>
      </w:r>
      <w:r w:rsidR="00FB2AF8">
        <w:rPr>
          <w:i/>
          <w:sz w:val="20"/>
          <w:szCs w:val="20"/>
          <w:highlight w:val="yellow"/>
        </w:rPr>
        <w:t xml:space="preserve"> ja</w:t>
      </w:r>
      <w:r w:rsidR="005E7C64">
        <w:rPr>
          <w:i/>
          <w:sz w:val="20"/>
          <w:szCs w:val="20"/>
          <w:highlight w:val="yellow"/>
        </w:rPr>
        <w:t xml:space="preserve"> akkuvarmennetuin poistumisopastein</w:t>
      </w:r>
      <w:r w:rsidRPr="000C2E6E">
        <w:rPr>
          <w:i/>
          <w:sz w:val="20"/>
          <w:szCs w:val="20"/>
          <w:highlight w:val="yellow"/>
        </w:rPr>
        <w:t>. Mikäli teltasta on yli 30 % seinäpintaa avoinna, se voidaan luokitella katokseksi tai avonaiseksi rakenteek</w:t>
      </w:r>
      <w:r w:rsidR="006C4FE4">
        <w:rPr>
          <w:i/>
          <w:sz w:val="20"/>
          <w:szCs w:val="20"/>
          <w:highlight w:val="yellow"/>
        </w:rPr>
        <w:t xml:space="preserve">si, jolloin opasteiden tarvittavuus arvioidaan </w:t>
      </w:r>
      <w:r w:rsidRPr="000C2E6E">
        <w:rPr>
          <w:i/>
          <w:sz w:val="20"/>
          <w:szCs w:val="20"/>
          <w:highlight w:val="yellow"/>
        </w:rPr>
        <w:t>tapauskoh</w:t>
      </w:r>
      <w:r w:rsidR="00CE4A2D">
        <w:rPr>
          <w:i/>
          <w:sz w:val="20"/>
          <w:szCs w:val="20"/>
          <w:highlight w:val="yellow"/>
        </w:rPr>
        <w:t>taisesti.</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Ohje: Yksittäiset alle 20 m</w:t>
      </w:r>
      <w:r w:rsidR="00F07159" w:rsidRPr="000C2E6E">
        <w:rPr>
          <w:i/>
          <w:sz w:val="20"/>
          <w:szCs w:val="20"/>
          <w:highlight w:val="yellow"/>
          <w:vertAlign w:val="superscript"/>
        </w:rPr>
        <w:t>2</w:t>
      </w:r>
      <w:r w:rsidRPr="000C2E6E">
        <w:rPr>
          <w:i/>
          <w:sz w:val="20"/>
          <w:szCs w:val="20"/>
          <w:highlight w:val="yellow"/>
        </w:rPr>
        <w:t xml:space="preserve"> teltat sijoitetaan pääsääntöisesti vähintään 4 metrin päähän rakennuksista. Isompien telttojen sekä telttaryhmien etäisyys rakennuksesta on pääs</w:t>
      </w:r>
      <w:r w:rsidR="006C4FE4">
        <w:rPr>
          <w:i/>
          <w:sz w:val="20"/>
          <w:szCs w:val="20"/>
          <w:highlight w:val="yellow"/>
        </w:rPr>
        <w:t>ääntöisesti vähintään 8 metriä.</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 xml:space="preserve">Ohje: Mikäli </w:t>
      </w:r>
      <w:r w:rsidR="00F07159">
        <w:rPr>
          <w:i/>
          <w:sz w:val="20"/>
          <w:szCs w:val="20"/>
          <w:highlight w:val="yellow"/>
        </w:rPr>
        <w:t>rakennusvalvontaviranomainen ei ole antanut eri</w:t>
      </w:r>
      <w:r w:rsidR="00CC6442">
        <w:rPr>
          <w:i/>
          <w:sz w:val="20"/>
          <w:szCs w:val="20"/>
          <w:highlight w:val="yellow"/>
        </w:rPr>
        <w:t>tyisiä ohjeita tai määräyksiä eikä</w:t>
      </w:r>
      <w:r w:rsidR="00F07159">
        <w:rPr>
          <w:i/>
          <w:sz w:val="20"/>
          <w:szCs w:val="20"/>
          <w:highlight w:val="yellow"/>
        </w:rPr>
        <w:t xml:space="preserve"> </w:t>
      </w:r>
      <w:r w:rsidR="00CC6442">
        <w:rPr>
          <w:i/>
          <w:sz w:val="20"/>
          <w:szCs w:val="20"/>
          <w:highlight w:val="yellow"/>
        </w:rPr>
        <w:t xml:space="preserve">käytössä </w:t>
      </w:r>
      <w:r w:rsidRPr="00720FD3">
        <w:rPr>
          <w:i/>
          <w:sz w:val="20"/>
          <w:szCs w:val="20"/>
          <w:highlight w:val="yellow"/>
        </w:rPr>
        <w:t>ole valmistajan tai suunnittelijan laatimia ohjeita</w:t>
      </w:r>
      <w:r w:rsidR="001E7E45">
        <w:rPr>
          <w:i/>
          <w:sz w:val="20"/>
          <w:szCs w:val="20"/>
          <w:highlight w:val="yellow"/>
        </w:rPr>
        <w:t xml:space="preserve"> telttojen kiinnityksille</w:t>
      </w:r>
      <w:r w:rsidRPr="00720FD3">
        <w:rPr>
          <w:i/>
          <w:sz w:val="20"/>
          <w:szCs w:val="20"/>
          <w:highlight w:val="yellow"/>
        </w:rPr>
        <w:t>, enintään 300 m</w:t>
      </w:r>
      <w:r w:rsidR="00F07159" w:rsidRPr="000C2E6E">
        <w:rPr>
          <w:i/>
          <w:sz w:val="20"/>
          <w:szCs w:val="20"/>
          <w:highlight w:val="yellow"/>
          <w:vertAlign w:val="superscript"/>
        </w:rPr>
        <w:t>2</w:t>
      </w:r>
      <w:r w:rsidRPr="00720FD3">
        <w:rPr>
          <w:i/>
          <w:sz w:val="20"/>
          <w:szCs w:val="20"/>
          <w:highlight w:val="yellow"/>
        </w:rPr>
        <w:t xml:space="preserve"> telttojen pystyttämiseen suositellaan seuraavaa:</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Rungon osat kytketään toisiinsa lukittavilla liittimillä.</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Teltan vakauttamiseen vaikuttaa muun muassa teltan rakenne, korkeus ja muoto. Irtopainoja käytettäessä pienten telttojen jokaisessa kulmassa on vähintään seuraavat painot: 2 x 2 teltta 15 kg/tolppa; 4 x 4 teltta 62 kg/tolppa; 5 x 5 teltta 96 kg/tolppa; ja 6 x 6 teltta 139 kg/tolppa. Minimipainot koskevat telttoja, joissa on kattopressu ja mitoittava tuulen nopeus on enintään 15 m/s. Voimakkaammalla tuulella on poistettava kattopressu tai lisättävä painoja.</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Teltat kiinnitetään maa-ankkureihin tai irtopainoihin kuormaliinoilla, joi</w:t>
      </w:r>
      <w:r w:rsidR="006169A9">
        <w:rPr>
          <w:i/>
          <w:sz w:val="20"/>
          <w:szCs w:val="20"/>
          <w:highlight w:val="yellow"/>
        </w:rPr>
        <w:t>den vetolujuus</w:t>
      </w:r>
      <w:r w:rsidR="00EB3083">
        <w:rPr>
          <w:i/>
          <w:sz w:val="20"/>
          <w:szCs w:val="20"/>
          <w:highlight w:val="yellow"/>
        </w:rPr>
        <w:t xml:space="preserve"> on vähintään 1000</w:t>
      </w:r>
      <w:r w:rsidRPr="00720FD3">
        <w:rPr>
          <w:i/>
          <w:sz w:val="20"/>
          <w:szCs w:val="20"/>
          <w:highlight w:val="yellow"/>
        </w:rPr>
        <w:t xml:space="preserve"> kg. Narut tai vastaavat eivät ole luotettavia kiinnityksiä.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Tämän ohjeen mukaisesti kiinnitetyt teltat eivät välttämättä pysy kiinnitettynä rajuilman sattuessa. Tämän vuoksi rajuilman sattuessa noudatetaan pelastussuunnitelmaan kirjattuja toimintaohje</w:t>
      </w:r>
      <w:r w:rsidR="00495EC5">
        <w:rPr>
          <w:i/>
          <w:sz w:val="20"/>
          <w:szCs w:val="20"/>
          <w:highlight w:val="yellow"/>
        </w:rPr>
        <w:t>ita</w:t>
      </w:r>
      <w:r w:rsidR="00ED5F2C">
        <w:rPr>
          <w:i/>
          <w:sz w:val="20"/>
          <w:szCs w:val="20"/>
          <w:highlight w:val="yellow"/>
        </w:rPr>
        <w:t>.</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sidRPr="00735A83">
        <w:rPr>
          <w:rFonts w:eastAsia="Calibri" w:cs="Arial"/>
          <w:b/>
          <w:sz w:val="22"/>
        </w:rPr>
        <w:t>Telttojen osalta noudatetaan seuraavaa:</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henkilömäärä on mitoitettu samoin kuin kokoontum</w:t>
      </w:r>
      <w:r w:rsidR="00B775E9">
        <w:rPr>
          <w:rFonts w:eastAsia="Calibri" w:cs="Arial"/>
          <w:sz w:val="22"/>
        </w:rPr>
        <w:t>istilan henkilömäärä (katso</w:t>
      </w:r>
      <w:r>
        <w:rPr>
          <w:rFonts w:eastAsia="Calibri" w:cs="Arial"/>
          <w:sz w:val="22"/>
        </w:rPr>
        <w:t xml:space="preserve"> kohta</w:t>
      </w:r>
      <w:r w:rsidRPr="0010481A">
        <w:rPr>
          <w:rFonts w:eastAsia="Calibri" w:cs="Arial"/>
          <w:sz w:val="22"/>
        </w:rPr>
        <w:t xml:space="preserve"> henkilömäärä</w:t>
      </w:r>
      <w:r>
        <w:rPr>
          <w:rFonts w:eastAsia="Calibri" w:cs="Arial"/>
          <w:sz w:val="22"/>
        </w:rPr>
        <w:t>)</w:t>
      </w:r>
      <w:r w:rsidR="00720FD3">
        <w:rPr>
          <w:rFonts w:eastAsia="Calibri" w:cs="Arial"/>
          <w:sz w:val="22"/>
        </w:rPr>
        <w:t>.</w:t>
      </w:r>
    </w:p>
    <w:p w14:paraId="7DAF50D8" w14:textId="77777777" w:rsidR="000B1E09" w:rsidRPr="007569F8" w:rsidRDefault="000B1E09" w:rsidP="00E503D1">
      <w:pPr>
        <w:pStyle w:val="Luettelokappale"/>
        <w:numPr>
          <w:ilvl w:val="0"/>
          <w:numId w:val="21"/>
        </w:numPr>
        <w:spacing w:after="0"/>
        <w:jc w:val="both"/>
        <w:rPr>
          <w:rFonts w:cs="Arial"/>
          <w:sz w:val="22"/>
        </w:rPr>
      </w:pPr>
      <w:r>
        <w:rPr>
          <w:rFonts w:eastAsia="Calibri" w:cs="Arial"/>
          <w:sz w:val="22"/>
        </w:rPr>
        <w:t>T</w:t>
      </w:r>
      <w:r w:rsidRPr="007569F8">
        <w:rPr>
          <w:rFonts w:eastAsia="Calibri" w:cs="Arial"/>
          <w:sz w:val="22"/>
        </w:rPr>
        <w:t>elttakangas on vaikeasti syttyvää materiaalia (</w:t>
      </w:r>
      <w:r w:rsidRPr="007569F8">
        <w:rPr>
          <w:rFonts w:cs="Arial"/>
          <w:sz w:val="22"/>
        </w:rPr>
        <w:t>SL1, DIN4102 B1 tai vastaava)</w:t>
      </w:r>
      <w:r>
        <w:rPr>
          <w:rFonts w:cs="Arial"/>
          <w:sz w:val="22"/>
        </w:rPr>
        <w:t>.</w:t>
      </w:r>
    </w:p>
    <w:p w14:paraId="49BD5AF7" w14:textId="75A507B6" w:rsidR="000B1E09" w:rsidRPr="007569F8" w:rsidRDefault="000B1E09" w:rsidP="00E503D1">
      <w:pPr>
        <w:pStyle w:val="Luettelokappale"/>
        <w:numPr>
          <w:ilvl w:val="0"/>
          <w:numId w:val="21"/>
        </w:numPr>
        <w:spacing w:after="0"/>
        <w:jc w:val="both"/>
        <w:rPr>
          <w:rFonts w:cs="Arial"/>
          <w:sz w:val="22"/>
        </w:rPr>
      </w:pPr>
      <w:r>
        <w:rPr>
          <w:rFonts w:cs="Arial"/>
          <w:sz w:val="22"/>
        </w:rPr>
        <w:t>T</w:t>
      </w:r>
      <w:r w:rsidRPr="007569F8">
        <w:rPr>
          <w:rFonts w:cs="Arial"/>
          <w:sz w:val="22"/>
        </w:rPr>
        <w:t>eltasta on vähintään kaksi poistumisreittiä, joiden leveys on määritetty samoin kuin kokoontumistilassa (k</w:t>
      </w:r>
      <w:r w:rsidR="00B775E9">
        <w:rPr>
          <w:rFonts w:cs="Arial"/>
          <w:sz w:val="22"/>
        </w:rPr>
        <w:t>atso</w:t>
      </w:r>
      <w:r w:rsidRPr="007569F8">
        <w:rPr>
          <w:rFonts w:cs="Arial"/>
          <w:sz w:val="22"/>
        </w:rPr>
        <w:t xml:space="preserve"> kohta poistumisjärjestelyt)</w:t>
      </w:r>
      <w:r>
        <w:rPr>
          <w:rFonts w:cs="Arial"/>
          <w:sz w:val="22"/>
        </w:rPr>
        <w:t>.</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w:t>
      </w:r>
      <w:r w:rsidR="000C2E6E">
        <w:rPr>
          <w:rFonts w:eastAsia="Calibri" w:cs="Arial"/>
          <w:sz w:val="22"/>
        </w:rPr>
        <w:t xml:space="preserve">ltan </w:t>
      </w:r>
      <w:r w:rsidR="005E7C64">
        <w:rPr>
          <w:rFonts w:eastAsia="Calibri" w:cs="Arial"/>
          <w:sz w:val="22"/>
        </w:rPr>
        <w:t>poistumisreitit</w:t>
      </w:r>
      <w:r w:rsidR="000C2E6E">
        <w:rPr>
          <w:rFonts w:eastAsia="Calibri" w:cs="Arial"/>
          <w:sz w:val="22"/>
        </w:rPr>
        <w:t xml:space="preserve"> on opastettu.</w:t>
      </w:r>
    </w:p>
    <w:p w14:paraId="3A42A4AD" w14:textId="584E0709" w:rsidR="000B1E09" w:rsidRPr="007569F8" w:rsidRDefault="000B1E09" w:rsidP="00E503D1">
      <w:pPr>
        <w:pStyle w:val="Luettelokappale"/>
        <w:numPr>
          <w:ilvl w:val="0"/>
          <w:numId w:val="21"/>
        </w:numPr>
        <w:spacing w:after="0"/>
        <w:rPr>
          <w:rFonts w:eastAsia="Calibri" w:cs="Arial"/>
          <w:sz w:val="22"/>
        </w:rPr>
      </w:pPr>
      <w:r>
        <w:rPr>
          <w:rFonts w:eastAsia="Calibri" w:cs="Arial"/>
          <w:sz w:val="22"/>
        </w:rPr>
        <w:t>T</w:t>
      </w:r>
      <w:r w:rsidRPr="007569F8">
        <w:rPr>
          <w:rFonts w:eastAsia="Calibri" w:cs="Arial"/>
          <w:sz w:val="22"/>
        </w:rPr>
        <w:t>eltta on sijoitettu</w:t>
      </w:r>
      <w:r w:rsidR="000C2E6E">
        <w:rPr>
          <w:rFonts w:eastAsia="Calibri" w:cs="Arial"/>
          <w:sz w:val="22"/>
        </w:rPr>
        <w:t xml:space="preserve"> riittävän kauas rakennuksesta.</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rFonts w:eastAsia="Calibri" w:cs="Arial"/>
          <w:sz w:val="22"/>
        </w:rPr>
        <w:t>T</w:t>
      </w:r>
      <w:r w:rsidRPr="007569F8">
        <w:rPr>
          <w:rFonts w:eastAsia="Calibri" w:cs="Arial"/>
          <w:sz w:val="22"/>
        </w:rPr>
        <w:t>eltan sijoituksessa on huomioitu myös pelastustiet sekä läheisten rakennusten poistumisreitit. Teltta-alueelle varataan pelastustiet, joiden leveys on vähintään 3,5 metriä.</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valmistajan</w:t>
      </w:r>
      <w:r>
        <w:rPr>
          <w:rFonts w:eastAsia="Calibri" w:cs="Arial"/>
          <w:sz w:val="22"/>
        </w:rPr>
        <w:t xml:space="preserve"> </w:t>
      </w:r>
      <w:r w:rsidRPr="007569F8">
        <w:rPr>
          <w:rFonts w:eastAsia="Calibri" w:cs="Arial"/>
          <w:sz w:val="22"/>
        </w:rPr>
        <w:t>pystytysohjeita noudatetaan</w:t>
      </w:r>
      <w:r>
        <w:rPr>
          <w:rFonts w:eastAsia="Calibri" w:cs="Arial"/>
          <w:sz w:val="22"/>
        </w:rPr>
        <w:t>.</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rFonts w:eastAsia="Calibri" w:cs="Arial"/>
          <w:sz w:val="22"/>
        </w:rPr>
        <w:t>T</w:t>
      </w:r>
      <w:r w:rsidRPr="007569F8">
        <w:rPr>
          <w:rFonts w:eastAsia="Calibri" w:cs="Arial"/>
          <w:sz w:val="22"/>
        </w:rPr>
        <w:t xml:space="preserve">eltta on kiinnitetty tukevasti alustaansa valmistajan tai pätevän suunnittelijan ohjeen mukaisesti esimerkiksi betoni- </w:t>
      </w:r>
      <w:r w:rsidR="00720FD3">
        <w:rPr>
          <w:rFonts w:eastAsia="Calibri" w:cs="Arial"/>
          <w:sz w:val="22"/>
        </w:rPr>
        <w:t>tai vesipainoin.</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sidRPr="007569F8">
        <w:rPr>
          <w:rFonts w:cs="Arial"/>
          <w:sz w:val="22"/>
        </w:rPr>
        <w:t xml:space="preserve">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rFonts w:eastAsia="Calibri" w:cs="Arial"/>
          <w:b/>
          <w:sz w:val="22"/>
        </w:rPr>
        <w:t>L</w:t>
      </w:r>
      <w:r w:rsidR="000B1E09" w:rsidRPr="00735A83">
        <w:rPr>
          <w:rFonts w:eastAsia="Calibri" w:cs="Arial"/>
          <w:b/>
          <w:sz w:val="22"/>
        </w:rPr>
        <w:t>avojen osalta noudatetaan seuraavaa:</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rFonts w:eastAsia="Calibri" w:cs="Arial"/>
          <w:sz w:val="22"/>
        </w:rPr>
        <w:t>Lavan valmista</w:t>
      </w:r>
      <w:r w:rsidR="00720FD3">
        <w:rPr>
          <w:rFonts w:eastAsia="Calibri" w:cs="Arial"/>
          <w:sz w:val="22"/>
        </w:rPr>
        <w:t>jan pystytysohjeita noudatetaan ja pystytyksestä laaditaan pystytystodistus. L</w:t>
      </w:r>
      <w:r w:rsidRPr="00720FD3">
        <w:rPr>
          <w:rFonts w:eastAsia="Calibri" w:cs="Arial"/>
          <w:sz w:val="22"/>
        </w:rPr>
        <w:t>avaa käytetään valmistajan määrittelemä</w:t>
      </w:r>
      <w:r w:rsidR="001871B6">
        <w:rPr>
          <w:rFonts w:eastAsia="Calibri" w:cs="Arial"/>
          <w:sz w:val="22"/>
        </w:rPr>
        <w:t>n käyttötarkoituksen mukaisesti. Lavarakenteiden paino- ja tuulirajoitukset ovat tiedossa.</w:t>
      </w:r>
    </w:p>
    <w:p w14:paraId="24250515" w14:textId="2E10AAA7" w:rsidR="00662242" w:rsidRDefault="000B1E09" w:rsidP="00E503D1">
      <w:pPr>
        <w:pStyle w:val="Luettelokappale"/>
        <w:numPr>
          <w:ilvl w:val="0"/>
          <w:numId w:val="21"/>
        </w:numPr>
        <w:spacing w:after="0"/>
        <w:jc w:val="both"/>
        <w:rPr>
          <w:rFonts w:eastAsia="Calibri" w:cs="Arial"/>
          <w:sz w:val="22"/>
        </w:rPr>
      </w:pPr>
      <w:r w:rsidRPr="00720FD3">
        <w:rPr>
          <w:rFonts w:eastAsia="Calibri" w:cs="Arial"/>
          <w:sz w:val="22"/>
        </w:rPr>
        <w:t>Sääolosuhteet on huomioitu. Suunnitellaan toimintamallit erilaisten sääilmiöiden, kuten rajuilman varalle.</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sidRPr="00735A83">
        <w:rPr>
          <w:rFonts w:eastAsia="Calibri" w:cs="Arial"/>
          <w:b/>
          <w:sz w:val="22"/>
        </w:rPr>
        <w:t>Katsomoiden osalta noudatetaan seuraavaa:</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sidRPr="00735A83">
        <w:rPr>
          <w:rFonts w:eastAsia="Calibri" w:cs="Arial"/>
          <w:sz w:val="22"/>
        </w:rPr>
        <w:t>Katsomo rakennetaan Ympäristöministeriön asetuksen rakennuksen käyttöturvallisuudesta (1007/2017)</w:t>
      </w:r>
      <w:r w:rsidR="00A8210E" w:rsidRPr="00735A83">
        <w:rPr>
          <w:rFonts w:eastAsia="Calibri" w:cs="Arial"/>
          <w:sz w:val="22"/>
        </w:rPr>
        <w:t xml:space="preserve"> </w:t>
      </w:r>
      <w:r w:rsidRPr="00735A83">
        <w:rPr>
          <w:rFonts w:eastAsia="Calibri" w:cs="Arial"/>
          <w:sz w:val="22"/>
        </w:rPr>
        <w:t>mukaisesti</w:t>
      </w:r>
      <w:r w:rsidR="00735A83">
        <w:rPr>
          <w:rFonts w:eastAsia="Calibri" w:cs="Arial"/>
          <w:sz w:val="22"/>
        </w:rPr>
        <w:t>:</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Kaide rakennetaan, kun putoamiskorkeus ylittää 0,5 metriä tai putoamisen tai harhaan astumisen vaara on olemassa. Suojakaide rakennetaan yli 0,7 metrin tasoeroissa, joihin lapsilla on pääsy.</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Istuimet kiinnitetään alustaan, mikäli istuinalueen lattia on kalteva tai istuinrivien lattioiden välillä on tasoeroja. Vaakasuoralla lattialla istuimet voivat olla irrallisia.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Jos tilassa on yli 60 tuolia, ne kytketään toisiinsa vähintään neljän ryhmissä, jollei tuoleja ole sijoitettu pöytien ympärille.</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Kiinteät ja toisiinsa kytketyt istuimet on järjestettävä istuinriveinä istuinalueiksi, joiden sivulla on kulkureitti.</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Istuinalueen tai seisomakatsomon kulkureitille on oltava pääsy suoraan kunkin rivin päästä.</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Kulkureitin leveys mitoitetaan sitä käyttävien henkilöiden määrän mukaisesti (katso </w:t>
      </w:r>
      <w:r>
        <w:rPr>
          <w:rFonts w:eastAsia="Calibri" w:cs="Arial"/>
          <w:sz w:val="22"/>
        </w:rPr>
        <w:t xml:space="preserve">kohta </w:t>
      </w:r>
      <w:r w:rsidRPr="00B775E9">
        <w:rPr>
          <w:rFonts w:eastAsia="Calibri" w:cs="Arial"/>
          <w:sz w:val="22"/>
        </w:rPr>
        <w:t>poistumisjärjestelyt). Enintään 60 henkilön kokoontumistilan kulkureitin leveyden on oltava vähintään 900 millimetriä. Yli 60 henkilölle tarkoitetussa tilassa kulkureitin leveyden on oltava vähintään 1200 millimetriä.</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Istuinrivien kulkuvälin vapaan leveyden on oltava 24 §:n taulukon 1 mukaisessa suhteessa kulkuväliä käyttävien henkilöiden määrään, istuimien laatuun sekä siihen, onko kulkureitti kulkuvälin molemmissa vai vain toisessa päässä.</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Katsomon kulkureitin portaiden nousu on enintään 160 mm ja etenemä vähintään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Katsomon portaiden avoaskelmien välit on tukittava siten, että avoaskelmien välistä ei saa mahtua yli 100 mm:n mittainen kuutio.</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Portaassa ja luiskassa käsijohde asennetaan koko pituudelle. Käsijohde mitoitetaan niin, että siitä saa tukevan otteen.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sidRPr="00735A83">
        <w:rPr>
          <w:rFonts w:eastAsia="Calibri" w:cs="Arial"/>
          <w:sz w:val="22"/>
        </w:rPr>
        <w:t>Katsomon valmistajan pystytysohjeita noudatetaan.</w:t>
      </w:r>
      <w:r w:rsidR="007E33FA">
        <w:rPr>
          <w:rFonts w:eastAsia="Calibri" w:cs="Arial"/>
          <w:sz w:val="22"/>
        </w:rPr>
        <w:t xml:space="preserve">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sidRPr="00AE702C">
        <w:rPr>
          <w:rFonts w:cs="Arial"/>
          <w:sz w:val="22"/>
        </w:rPr>
        <w:t>Pohjakarttaan on merkitty kaikkien tilapäisten rakenteiden sijainnit.</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sidRPr="00066B5F">
        <w:rPr>
          <w:rFonts w:eastAsia="Calibri" w:cs="Arial"/>
          <w:sz w:val="22"/>
        </w:rPr>
        <w:t>Aggregaattien käytössä noudatetaan seuraavaa:</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Aggregaatit on sijoitettu riittävän etäälle rakennuksista, rakenteista, liikenneväylistä ja yleisöalueesta.</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käytössä noudatetaan Vaaralliset kemikaalit -kohdassa mainittuja turvallisuusjärjestelyitä.</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läheisyyteen on sijoitettu vähintään 34</w:t>
      </w:r>
      <w:r w:rsidR="00FC28B7">
        <w:rPr>
          <w:rFonts w:eastAsia="Calibri" w:cs="Arial"/>
          <w:sz w:val="22"/>
        </w:rPr>
        <w:t xml:space="preserve"> </w:t>
      </w:r>
      <w:r w:rsidRPr="00066B5F">
        <w:rPr>
          <w:rFonts w:eastAsia="Calibri" w:cs="Arial"/>
          <w:sz w:val="22"/>
        </w:rPr>
        <w:t>A 183</w:t>
      </w:r>
      <w:r w:rsidR="00FC28B7">
        <w:rPr>
          <w:rFonts w:eastAsia="Calibri" w:cs="Arial"/>
          <w:sz w:val="22"/>
        </w:rPr>
        <w:t xml:space="preserve"> </w:t>
      </w:r>
      <w:r w:rsidRPr="00066B5F">
        <w:rPr>
          <w:rFonts w:eastAsia="Calibri" w:cs="Arial"/>
          <w:sz w:val="22"/>
        </w:rPr>
        <w:t xml:space="preserve">BC </w:t>
      </w:r>
      <w:r w:rsidR="00FC28B7">
        <w:rPr>
          <w:rFonts w:eastAsia="Calibri" w:cs="Arial"/>
          <w:sz w:val="22"/>
        </w:rPr>
        <w:t>-</w:t>
      </w:r>
      <w:r w:rsidRPr="00066B5F">
        <w:rPr>
          <w:rFonts w:eastAsia="Calibri" w:cs="Arial"/>
          <w:sz w:val="22"/>
        </w:rPr>
        <w:t>teholuokan käsisammutin sekä riittävä määrä imeytysainetta.</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sidRPr="00066B5F">
        <w:rPr>
          <w:rFonts w:eastAsia="Calibri" w:cs="Arial"/>
          <w:sz w:val="22"/>
        </w:rPr>
        <w:t>Pohjakarttaan on merkitty aggregaattien sijainnit.</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sidRPr="00DF1FA8">
        <w:rPr>
          <w:rFonts w:cs="Arial"/>
          <w:i/>
          <w:sz w:val="20"/>
          <w:szCs w:val="20"/>
          <w:highlight w:val="yellow"/>
        </w:rPr>
        <w:t>Ohje: Ilmoituslomake tuliesityksestä tai</w:t>
      </w:r>
      <w:r w:rsidR="00192257">
        <w:rPr>
          <w:rFonts w:cs="Arial"/>
          <w:i/>
          <w:sz w:val="20"/>
          <w:szCs w:val="20"/>
          <w:highlight w:val="yellow"/>
        </w:rPr>
        <w:t xml:space="preserve"> pyroteknisten</w:t>
      </w:r>
      <w:r w:rsidRPr="00DF1FA8">
        <w:rPr>
          <w:rFonts w:cs="Arial"/>
          <w:i/>
          <w:sz w:val="20"/>
          <w:szCs w:val="20"/>
          <w:highlight w:val="yellow"/>
        </w:rPr>
        <w:t xml:space="preserve"> tehosteiden käytöstä löytyy kumppanuusverkoston verkkosivuilta. </w:t>
      </w:r>
      <w:r>
        <w:rPr>
          <w:rFonts w:cs="Arial"/>
          <w:i/>
          <w:sz w:val="20"/>
          <w:szCs w:val="20"/>
          <w:highlight w:val="yellow"/>
        </w:rPr>
        <w:t>Ilmoituslomake ilotulitusnäytöksestä löytyy poliisin verkkosivuilta.</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77777777" w:rsidR="00486685" w:rsidRPr="00066B5F" w:rsidRDefault="00486685" w:rsidP="00E503D1">
            <w:pPr>
              <w:jc w:val="both"/>
              <w:rPr>
                <w:rFonts w:cs="Arial"/>
                <w:i/>
                <w:sz w:val="20"/>
                <w:szCs w:val="20"/>
              </w:rPr>
            </w:pPr>
            <w:r w:rsidRPr="00066B5F">
              <w:rPr>
                <w:rFonts w:cs="Arial"/>
                <w:i/>
                <w:sz w:val="20"/>
                <w:szCs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sidRPr="00FB3291">
        <w:rPr>
          <w:rFonts w:eastAsia="Calibri"/>
          <w:u w:val="single"/>
        </w:rPr>
        <w:t>Tilan palotekniset laitteet</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rsidRPr="00C23C94">
        <w:rPr>
          <w:rFonts w:eastAsia="Calibri"/>
        </w:rPr>
        <w:t>Automaattinen paloilmoitin</w:t>
      </w:r>
    </w:p>
    <w:p w14:paraId="63D0210C" w14:textId="77777777" w:rsidR="002E173A" w:rsidRPr="00066B5F" w:rsidRDefault="002E173A" w:rsidP="00E503D1">
      <w:pPr>
        <w:jc w:val="both"/>
        <w:rPr>
          <w:rFonts w:eastAsia="Calibri" w:cs="Arial"/>
          <w:b/>
          <w:sz w:val="22"/>
        </w:rPr>
      </w:pPr>
    </w:p>
    <w:p w14:paraId="4290AF30"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sidRPr="00BA4501">
        <w:rPr>
          <w:rFonts w:cs="Arial"/>
          <w:i/>
          <w:sz w:val="20"/>
          <w:szCs w:val="20"/>
          <w:highlight w:val="yellow"/>
        </w:rPr>
        <w:t>Ohje: Osa kokoontumistiloista on varustettu automaattisella paloilmoittimella, joka reagoi savuun</w:t>
      </w:r>
      <w:r>
        <w:rPr>
          <w:rFonts w:cs="Arial"/>
          <w:i/>
          <w:sz w:val="20"/>
          <w:szCs w:val="20"/>
          <w:highlight w:val="yellow"/>
        </w:rPr>
        <w:t xml:space="preserve"> tai</w:t>
      </w:r>
      <w:r w:rsidRPr="00BA4501">
        <w:rPr>
          <w:rFonts w:cs="Arial"/>
          <w:i/>
          <w:sz w:val="20"/>
          <w:szCs w:val="20"/>
          <w:highlight w:val="yellow"/>
        </w:rPr>
        <w:t xml:space="preserve"> lämpöön ja ilmoittaa niistä hätäkeskukseen. Mikäli yleisötapahtumassa käytetään tuotteita tai tapahtumassa on muita toimintoja, joista aiheutuu savua, on tapahtuman järjestäjän oltava yhteydessä rakennuksen omistajaan tai haltijaan ja selvitettävä automaattiseen paloilmoittimeen liittyvät käytännön järjestelyt. Paloilmoittimen irtikytkentäjärjestelyistä tulee sop</w:t>
      </w:r>
      <w:r>
        <w:rPr>
          <w:rFonts w:cs="Arial"/>
          <w:i/>
          <w:sz w:val="20"/>
          <w:szCs w:val="20"/>
          <w:highlight w:val="yellow"/>
        </w:rPr>
        <w:t>ia rakennuksen omistajan, haltijan tai toiminnanharjoittajan sekä pelastusviranomaisen kanssa</w:t>
      </w:r>
      <w:r w:rsidRPr="00BA4501">
        <w:rPr>
          <w:rFonts w:cs="Arial"/>
          <w:i/>
          <w:sz w:val="20"/>
          <w:szCs w:val="20"/>
          <w:highlight w:val="yellow"/>
        </w:rPr>
        <w:t>. Irtikytkennän saa tehdä ainoastaan paloilmoitinlaitteen nimetty hoitaja</w:t>
      </w:r>
      <w:r>
        <w:rPr>
          <w:rFonts w:cs="Arial"/>
          <w:i/>
          <w:sz w:val="20"/>
          <w:szCs w:val="20"/>
          <w:highlight w:val="yellow"/>
        </w:rPr>
        <w:t xml:space="preserve"> </w:t>
      </w:r>
      <w:r w:rsidRPr="00BC1AEF">
        <w:rPr>
          <w:rFonts w:cs="Arial"/>
          <w:i/>
          <w:sz w:val="20"/>
          <w:szCs w:val="20"/>
        </w:rPr>
        <w:t>tai jos tilassa on irtikytkennän kellokytkin, voi irtikytkennän tehdä tähän nim</w:t>
      </w:r>
      <w:r>
        <w:rPr>
          <w:rFonts w:cs="Arial"/>
          <w:i/>
          <w:sz w:val="20"/>
          <w:szCs w:val="20"/>
        </w:rPr>
        <w:t xml:space="preserve">etty henkilö </w:t>
      </w:r>
      <w:r>
        <w:rPr>
          <w:rFonts w:cs="Arial"/>
          <w:i/>
          <w:sz w:val="20"/>
          <w:szCs w:val="20"/>
          <w:highlight w:val="yellow"/>
        </w:rPr>
        <w:t>rakennuksen omistajan, haltijan tai toiminnanharjoittajan sekä pelastusviranomaisen</w:t>
      </w:r>
      <w:r w:rsidRPr="00BC1AEF">
        <w:rPr>
          <w:rFonts w:cs="Arial"/>
          <w:i/>
          <w:sz w:val="20"/>
          <w:szCs w:val="20"/>
        </w:rPr>
        <w:t xml:space="preserve"> ohjeiden mukaisesti.</w:t>
      </w:r>
      <w:r w:rsidRPr="00BA4501">
        <w:rPr>
          <w:rFonts w:cs="Arial"/>
          <w:i/>
          <w:sz w:val="20"/>
          <w:szCs w:val="20"/>
          <w:highlight w:val="yellow"/>
        </w:rPr>
        <w:t xml:space="preserve"> Irtikytkennän ajaksi alueelle on järjestettävä palovartiointi. Tähän tehtävään tulee nimetä palovartija, jonka tehtävä on irtikytkettyjen tilojen valvominen. Palovartijalla ei saa olla palovartijan tehtäviä haittaavia muita samanaikaisia tehtäviä hoidettavanaan.</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sidRPr="007C0DE6">
              <w:rPr>
                <w:rFonts w:eastAsia="Calibri" w:cs="Arial"/>
                <w:sz w:val="22"/>
              </w:rPr>
              <w:t>Paloilmoittimelle tehdään irtikytkentöjä tapahtuman ajaksi</w:t>
            </w:r>
          </w:p>
        </w:tc>
        <w:tc>
          <w:tcPr>
            <w:tcW w:w="4530" w:type="dxa"/>
          </w:tcPr>
          <w:p w14:paraId="193B640B"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sidRPr="007C0DE6">
              <w:rPr>
                <w:rFonts w:eastAsia="Calibri" w:cs="Arial"/>
                <w:sz w:val="22"/>
              </w:rPr>
              <w:t>Irtikytkennöistä on sovittu rakennuksen omistajan/tilan haltijan kanssa</w:t>
            </w:r>
          </w:p>
        </w:tc>
        <w:tc>
          <w:tcPr>
            <w:tcW w:w="4530" w:type="dxa"/>
          </w:tcPr>
          <w:p w14:paraId="0B0380F1"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sidRPr="007C0DE6">
              <w:rPr>
                <w:rFonts w:eastAsia="Calibri" w:cs="Arial"/>
                <w:sz w:val="22"/>
              </w:rPr>
              <w:t xml:space="preserve">Miksi paloilmoittimen irtikytkentöjä tehdään (esim. savukone, </w:t>
            </w:r>
            <w:r>
              <w:rPr>
                <w:rFonts w:eastAsia="Calibri" w:cs="Arial"/>
                <w:sz w:val="22"/>
              </w:rPr>
              <w:t>pyrotekniset tehosteet</w:t>
            </w:r>
            <w:r w:rsidRPr="007C0DE6">
              <w:rPr>
                <w:rFonts w:eastAsia="Calibri" w:cs="Arial"/>
                <w:sz w:val="22"/>
              </w:rPr>
              <w:t>, tuliesitys)</w:t>
            </w:r>
          </w:p>
        </w:tc>
        <w:tc>
          <w:tcPr>
            <w:tcW w:w="4530" w:type="dxa"/>
          </w:tcPr>
          <w:p w14:paraId="3D7518A5" w14:textId="77777777" w:rsidR="002E173A" w:rsidRPr="007C0DE6" w:rsidRDefault="002E173A" w:rsidP="00E503D1">
            <w:pPr>
              <w:jc w:val="both"/>
              <w:rPr>
                <w:rFonts w:eastAsia="Calibri" w:cs="Arial"/>
                <w:i/>
                <w:sz w:val="22"/>
              </w:rPr>
            </w:pPr>
            <w:r w:rsidRPr="007C0DE6">
              <w:rPr>
                <w:rFonts w:eastAsia="Calibri" w:cs="Arial"/>
                <w:i/>
                <w:sz w:val="22"/>
              </w:rPr>
              <w:t>(kuvaa tässä miksi irtikytkentöjä tehdään)</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sidRPr="007C0DE6">
              <w:rPr>
                <w:rFonts w:eastAsia="Calibri" w:cs="Arial"/>
                <w:sz w:val="22"/>
              </w:rPr>
              <w:t>Palovartioinnin järjestäminen irtikytkentöjen ajaksi</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sidRPr="007C0DE6">
              <w:rPr>
                <w:rFonts w:eastAsia="Calibri" w:cs="Arial"/>
                <w:i/>
                <w:sz w:val="22"/>
              </w:rPr>
              <w:t>(kuvaa tässä miten palovartiointi on järjestetty irtikytkentöjen ajaksi)</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sidRPr="007C0DE6">
              <w:rPr>
                <w:rFonts w:eastAsia="Calibri" w:cs="Arial"/>
                <w:sz w:val="22"/>
              </w:rPr>
              <w:t>Paloilmoittimen keskuskojeen sijainti</w:t>
            </w:r>
          </w:p>
        </w:tc>
        <w:tc>
          <w:tcPr>
            <w:tcW w:w="4530" w:type="dxa"/>
          </w:tcPr>
          <w:p w14:paraId="7306EC07" w14:textId="77777777" w:rsidR="002E173A" w:rsidRPr="007C0DE6" w:rsidRDefault="002E173A" w:rsidP="00E503D1">
            <w:pPr>
              <w:jc w:val="both"/>
              <w:rPr>
                <w:rFonts w:eastAsia="Calibri" w:cs="Arial"/>
                <w:i/>
                <w:sz w:val="22"/>
              </w:rPr>
            </w:pPr>
            <w:r w:rsidRPr="007C0DE6">
              <w:rPr>
                <w:rFonts w:eastAsia="Calibri" w:cs="Arial"/>
                <w:i/>
                <w:sz w:val="22"/>
              </w:rPr>
              <w:t>(kuvaa tässä paloilmoittimen keskuksen sijainti)</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rsidRPr="00C23C94">
        <w:rPr>
          <w:rFonts w:eastAsia="Calibri"/>
        </w:rPr>
        <w:t>Automaattinen sammutuslaitteisto (sprinkleri)</w:t>
      </w:r>
    </w:p>
    <w:p w14:paraId="203E3C86" w14:textId="77777777" w:rsidR="002E173A" w:rsidRPr="00066B5F" w:rsidRDefault="002E173A" w:rsidP="00E503D1">
      <w:pPr>
        <w:jc w:val="both"/>
        <w:rPr>
          <w:rFonts w:eastAsia="Calibri" w:cs="Arial"/>
          <w:b/>
          <w:sz w:val="22"/>
        </w:rPr>
      </w:pPr>
    </w:p>
    <w:p w14:paraId="0EA49CDA"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BA4501">
        <w:rPr>
          <w:rFonts w:eastAsia="Calibri" w:cs="Arial"/>
          <w:i/>
          <w:sz w:val="20"/>
          <w:szCs w:val="20"/>
          <w:highlight w:val="yellow"/>
        </w:rPr>
        <w:t>Ohje: Sprinklerilaitteiston putkistoon ei saa ripustaa mitään. Lisäksi on otettava huomioon, että tilapäiset rakenteet eivät vaikuta sprinklerin vaikutusalueisiin heikentävästi.</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sidRPr="007C0DE6">
              <w:rPr>
                <w:rFonts w:eastAsia="Calibri" w:cs="Arial"/>
                <w:sz w:val="22"/>
              </w:rPr>
              <w:t>Tapahtumatilassa on automaattinen sammutuslaitteisto (sprinkleri)</w:t>
            </w:r>
          </w:p>
        </w:tc>
        <w:tc>
          <w:tcPr>
            <w:tcW w:w="4530" w:type="dxa"/>
          </w:tcPr>
          <w:p w14:paraId="2EAFB7E7" w14:textId="77777777" w:rsidR="002E173A" w:rsidRPr="007C0DE6" w:rsidRDefault="002E173A" w:rsidP="00E503D1">
            <w:pPr>
              <w:jc w:val="both"/>
              <w:rPr>
                <w:rFonts w:eastAsia="Calibri" w:cs="Arial"/>
                <w:i/>
                <w:sz w:val="22"/>
              </w:rPr>
            </w:pPr>
            <w:r w:rsidRPr="007C0DE6">
              <w:rPr>
                <w:rFonts w:eastAsia="Calibri" w:cs="Arial"/>
                <w:i/>
                <w:sz w:val="22"/>
              </w:rPr>
              <w:t>(kyllä</w:t>
            </w:r>
            <w:r>
              <w:rPr>
                <w:rFonts w:eastAsia="Calibri" w:cs="Arial"/>
                <w:i/>
                <w:sz w:val="22"/>
              </w:rPr>
              <w:t>/ei</w:t>
            </w:r>
            <w:r w:rsidRPr="007C0DE6">
              <w:rPr>
                <w:rFonts w:eastAsia="Calibri" w:cs="Arial"/>
                <w:i/>
                <w:sz w:val="22"/>
              </w:rPr>
              <w:t>)</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sidRPr="007C0DE6">
              <w:rPr>
                <w:rFonts w:eastAsia="Calibri" w:cs="Arial"/>
                <w:sz w:val="22"/>
              </w:rPr>
              <w:t>Sprinklerikeskuksen sijainti</w:t>
            </w:r>
          </w:p>
        </w:tc>
        <w:tc>
          <w:tcPr>
            <w:tcW w:w="4530" w:type="dxa"/>
          </w:tcPr>
          <w:p w14:paraId="70751211" w14:textId="77777777" w:rsidR="002E173A" w:rsidRPr="007C0DE6" w:rsidRDefault="002E173A" w:rsidP="00E503D1">
            <w:pPr>
              <w:jc w:val="both"/>
              <w:rPr>
                <w:rFonts w:eastAsia="Calibri" w:cs="Arial"/>
                <w:i/>
                <w:sz w:val="22"/>
              </w:rPr>
            </w:pPr>
            <w:r w:rsidRPr="007C0DE6">
              <w:rPr>
                <w:rFonts w:eastAsia="Calibri" w:cs="Arial"/>
                <w:i/>
                <w:sz w:val="22"/>
              </w:rPr>
              <w:t>(kuvaa tässä sprinklerikeskuksen sijainti)</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rsidRPr="00C23C94">
        <w:t>Muut palotekniset laitteet</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sidRPr="004E591F">
        <w:rPr>
          <w:rFonts w:cs="Arial"/>
          <w:i/>
          <w:sz w:val="20"/>
          <w:szCs w:val="20"/>
        </w:rPr>
        <w:t>Ohje: Muita paloteknisiä laitteita ovat muun muassa savunpoistojärjestelmät, palovaroitinjärjes</w:t>
      </w:r>
      <w:r>
        <w:rPr>
          <w:rFonts w:cs="Arial"/>
          <w:i/>
          <w:sz w:val="20"/>
          <w:szCs w:val="20"/>
        </w:rPr>
        <w:t>telmät ja automaattiset palo-ovet.</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sidRPr="0008469B">
        <w:rPr>
          <w:sz w:val="22"/>
        </w:rPr>
        <w:t>Kuvaa tässä tarvittaessa tilan muut palotekniset laitteet.</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rsidRPr="00500976">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 Koko tapahtuman henkilökunta tulee perehdyttää tapahtuman turvallisuusjärjestelyihin</w:t>
      </w:r>
      <w:r w:rsidR="003B0725">
        <w:rPr>
          <w:i/>
          <w:sz w:val="20"/>
          <w:szCs w:val="20"/>
          <w:highlight w:val="yellow"/>
        </w:rPr>
        <w:t xml:space="preserve"> tarvittavilta osin</w:t>
      </w:r>
      <w:r w:rsidRPr="00BA4501">
        <w:rPr>
          <w:i/>
          <w:sz w:val="20"/>
          <w:szCs w:val="20"/>
          <w:highlight w:val="yellow"/>
        </w:rPr>
        <w:t xml:space="preserve"> ja heille tulee antaa ohjeet onnettomuuksien ehkäisemiseksi ja onnettomuus- ja vaaratilanteissa toimimiseksi. Perehdytys voidaan järjestää</w:t>
      </w:r>
      <w:r w:rsidR="00735A83">
        <w:rPr>
          <w:i/>
          <w:sz w:val="20"/>
          <w:szCs w:val="20"/>
          <w:highlight w:val="yellow"/>
        </w:rPr>
        <w:t xml:space="preserve"> ennen tapahtuman aloitusajankohtaa</w:t>
      </w:r>
      <w:r w:rsidRPr="00BA4501">
        <w:rPr>
          <w:i/>
          <w:sz w:val="20"/>
          <w:szCs w:val="20"/>
          <w:highlight w:val="yellow"/>
        </w:rPr>
        <w:t xml:space="preserve"> esimerkiksi koulutustilaisuuden muodossa, jossa käydään</w:t>
      </w:r>
      <w:r w:rsidR="00CD6661" w:rsidRPr="00BA4501">
        <w:rPr>
          <w:i/>
          <w:sz w:val="20"/>
          <w:szCs w:val="20"/>
          <w:highlight w:val="yellow"/>
        </w:rPr>
        <w:t xml:space="preserve"> läpi henkilökunnan tehtävät sekä heille laaditut ohjeet</w:t>
      </w:r>
      <w:r w:rsidRPr="000249F9">
        <w:rPr>
          <w:i/>
          <w:sz w:val="20"/>
          <w:szCs w:val="20"/>
          <w:highlight w:val="yellow"/>
        </w:rPr>
        <w:t>.</w:t>
      </w:r>
      <w:r w:rsidR="00DE7F39">
        <w:rPr>
          <w:i/>
          <w:sz w:val="20"/>
          <w:szCs w:val="20"/>
          <w:highlight w:val="yellow"/>
        </w:rPr>
        <w:t xml:space="preserve"> </w:t>
      </w:r>
      <w:r w:rsidR="00DE7F39" w:rsidRPr="008C3085">
        <w:rPr>
          <w:i/>
          <w:sz w:val="20"/>
          <w:szCs w:val="20"/>
          <w:highlight w:val="yellow"/>
        </w:rPr>
        <w:t>Tämän mallipohjan seuraavilla sivuille on koottu yleisiä ohjeita, joita voidaan käyttää apuna tapahtuman h</w:t>
      </w:r>
      <w:r w:rsidR="00DE7F39">
        <w:rPr>
          <w:i/>
          <w:sz w:val="20"/>
          <w:szCs w:val="20"/>
          <w:highlight w:val="yellow"/>
        </w:rPr>
        <w:t xml:space="preserve">enkilökunnan perehdyttämisessä. Kyseiset ohjeet on hyvä tulostaa tapahtumapaikalle. </w:t>
      </w:r>
      <w:r w:rsidR="00DE7F39" w:rsidRPr="008C3085">
        <w:rPr>
          <w:i/>
          <w:sz w:val="20"/>
          <w:szCs w:val="20"/>
          <w:highlight w:val="yellow"/>
        </w:rPr>
        <w:t>Ohjeita tulee</w:t>
      </w:r>
      <w:r w:rsidR="00DE7F39">
        <w:rPr>
          <w:i/>
          <w:sz w:val="20"/>
          <w:szCs w:val="20"/>
          <w:highlight w:val="yellow"/>
        </w:rPr>
        <w:t xml:space="preserve"> muokata tapahtumaan sopivaksi.</w:t>
      </w:r>
      <w:r w:rsidRPr="000249F9">
        <w:rPr>
          <w:i/>
          <w:sz w:val="20"/>
          <w:szCs w:val="20"/>
          <w:highlight w:val="yellow"/>
        </w:rPr>
        <w:t xml:space="preserve"> Perehdytyksessä tulee kiinnittää huomiota</w:t>
      </w:r>
      <w:r w:rsidR="00DE7F39">
        <w:rPr>
          <w:i/>
          <w:sz w:val="20"/>
          <w:szCs w:val="20"/>
          <w:highlight w:val="yellow"/>
        </w:rPr>
        <w:t xml:space="preserve"> myös</w:t>
      </w:r>
      <w:r w:rsidRPr="000249F9">
        <w:rPr>
          <w:i/>
          <w:sz w:val="20"/>
          <w:szCs w:val="20"/>
          <w:highlight w:val="yellow"/>
        </w:rPr>
        <w:t xml:space="preserve"> </w:t>
      </w:r>
      <w:r w:rsidR="000249F9" w:rsidRPr="000249F9">
        <w:rPr>
          <w:i/>
          <w:sz w:val="20"/>
          <w:szCs w:val="20"/>
          <w:highlight w:val="yellow"/>
        </w:rPr>
        <w:t>tehtävien vastuunjakoon. Mikäli tapahtumassa on esimerkiksi monia ruokapisteitä, joissa kukin my</w:t>
      </w:r>
      <w:r w:rsidR="00BB5D98">
        <w:rPr>
          <w:i/>
          <w:sz w:val="20"/>
          <w:szCs w:val="20"/>
          <w:highlight w:val="yellow"/>
        </w:rPr>
        <w:t>yjä vastaa omalta osaltaan turvallisuusjärjestelyiden toteutuksesta, on myyjiä ohjeistettava turvallisuusjärjestelyiden osalta hyvissä ajoin ennen tapahtuman aloitust</w:t>
      </w:r>
      <w:r w:rsidR="00BB5D98" w:rsidRPr="00BB5D98">
        <w:rPr>
          <w:i/>
          <w:sz w:val="20"/>
          <w:szCs w:val="20"/>
          <w:highlight w:val="yellow"/>
        </w:rPr>
        <w:t xml:space="preserve">a. </w:t>
      </w:r>
      <w:r w:rsidR="00F46CF4" w:rsidRPr="00F46CF4">
        <w:rPr>
          <w:i/>
          <w:sz w:val="20"/>
          <w:szCs w:val="20"/>
        </w:rPr>
        <w:t>Tapahtuman järjestäjän tulee osaltaan valvoa, että annettuja ohjeita noudatetaan. Valvontaa voidaan toteuttaa esimerkiksi siten, että ennen tapahtuman aloitusta ja tapahtuman aikana tehdään tarkastuskierroksia tapahtuma-alueella, joiden yhteydessä valvotaan, että turvallisuusjärjestelyt kullakin pisteellä on toteutettu annettujen ohjeiden mukaisesti</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w:t>
      </w:r>
      <w:r w:rsidR="00B314A6" w:rsidRPr="00BA4501">
        <w:rPr>
          <w:i/>
          <w:sz w:val="20"/>
          <w:szCs w:val="20"/>
          <w:highlight w:val="yellow"/>
        </w:rPr>
        <w:t xml:space="preserve"> </w:t>
      </w:r>
      <w:r w:rsidR="00C2147A" w:rsidRPr="00C2147A">
        <w:rPr>
          <w:i/>
          <w:sz w:val="20"/>
          <w:szCs w:val="20"/>
        </w:rPr>
        <w:t>Yleisölle annettavien ohjei</w:t>
      </w:r>
      <w:r w:rsidR="00C2147A">
        <w:rPr>
          <w:i/>
          <w:sz w:val="20"/>
          <w:szCs w:val="20"/>
        </w:rPr>
        <w:t>den ja opastuksen</w:t>
      </w:r>
      <w:r w:rsidR="008C2466">
        <w:rPr>
          <w:i/>
          <w:sz w:val="20"/>
          <w:szCs w:val="20"/>
        </w:rPr>
        <w:t xml:space="preserve"> toteutus </w:t>
      </w:r>
      <w:r w:rsidR="00C2147A">
        <w:rPr>
          <w:i/>
          <w:sz w:val="20"/>
          <w:szCs w:val="20"/>
        </w:rPr>
        <w:t>suunnitella</w:t>
      </w:r>
      <w:r w:rsidR="008C2466">
        <w:rPr>
          <w:i/>
          <w:sz w:val="20"/>
          <w:szCs w:val="20"/>
        </w:rPr>
        <w:t>an ennalta</w:t>
      </w:r>
      <w:r w:rsidR="00C2147A">
        <w:rPr>
          <w:i/>
          <w:sz w:val="20"/>
          <w:szCs w:val="20"/>
        </w:rPr>
        <w:t>. Tapahtuma</w:t>
      </w:r>
      <w:r w:rsidR="00FF4D4C">
        <w:rPr>
          <w:i/>
          <w:sz w:val="20"/>
          <w:szCs w:val="20"/>
        </w:rPr>
        <w:t xml:space="preserve">n </w:t>
      </w:r>
      <w:r w:rsidR="00C2147A">
        <w:rPr>
          <w:i/>
          <w:sz w:val="20"/>
          <w:szCs w:val="20"/>
        </w:rPr>
        <w:t xml:space="preserve">järjestäjä voi suunnitella </w:t>
      </w:r>
      <w:r w:rsidR="00C2147A" w:rsidRPr="00C2147A">
        <w:rPr>
          <w:i/>
          <w:sz w:val="20"/>
          <w:szCs w:val="20"/>
        </w:rPr>
        <w:t xml:space="preserve">mitä ohjeita </w:t>
      </w:r>
      <w:r w:rsidR="00C2147A">
        <w:rPr>
          <w:i/>
          <w:sz w:val="20"/>
          <w:szCs w:val="20"/>
        </w:rPr>
        <w:t xml:space="preserve">yleisölle </w:t>
      </w:r>
      <w:r w:rsidR="00C2147A" w:rsidRPr="00C2147A">
        <w:rPr>
          <w:i/>
          <w:sz w:val="20"/>
          <w:szCs w:val="20"/>
        </w:rPr>
        <w:t>annetaan ennen ta</w:t>
      </w:r>
      <w:r w:rsidR="00C2147A">
        <w:rPr>
          <w:i/>
          <w:sz w:val="20"/>
          <w:szCs w:val="20"/>
        </w:rPr>
        <w:t>pahtumaa esimerkiksi lipunmyynnin</w:t>
      </w:r>
      <w:r w:rsidR="00677941">
        <w:rPr>
          <w:i/>
          <w:sz w:val="20"/>
          <w:szCs w:val="20"/>
        </w:rPr>
        <w:t xml:space="preserve"> yhteydessä, tapahtuma-alueelle tultaessa</w:t>
      </w:r>
      <w:r w:rsidR="00C2147A" w:rsidRPr="00C2147A">
        <w:rPr>
          <w:i/>
          <w:sz w:val="20"/>
          <w:szCs w:val="20"/>
        </w:rPr>
        <w:t xml:space="preserve"> ja tapahtuma-alueella</w:t>
      </w:r>
      <w:r w:rsidR="00677941">
        <w:rPr>
          <w:i/>
          <w:sz w:val="20"/>
          <w:szCs w:val="20"/>
        </w:rPr>
        <w:t xml:space="preserve"> oltaessa. Tapahtuma</w:t>
      </w:r>
      <w:r w:rsidR="00FF4D4C">
        <w:rPr>
          <w:i/>
          <w:sz w:val="20"/>
          <w:szCs w:val="20"/>
        </w:rPr>
        <w:t xml:space="preserve">n </w:t>
      </w:r>
      <w:r w:rsidR="00677941">
        <w:rPr>
          <w:i/>
          <w:sz w:val="20"/>
          <w:szCs w:val="20"/>
        </w:rPr>
        <w:t>järjestäjän on</w:t>
      </w:r>
      <w:r w:rsidR="00D4137F">
        <w:rPr>
          <w:i/>
          <w:sz w:val="20"/>
          <w:szCs w:val="20"/>
        </w:rPr>
        <w:t xml:space="preserve"> myös</w:t>
      </w:r>
      <w:r w:rsidR="00677941">
        <w:rPr>
          <w:i/>
          <w:sz w:val="20"/>
          <w:szCs w:val="20"/>
        </w:rPr>
        <w:t xml:space="preserve"> suunniteltava yleisölle </w:t>
      </w:r>
      <w:r w:rsidR="00C2147A" w:rsidRPr="00C2147A">
        <w:rPr>
          <w:i/>
          <w:sz w:val="20"/>
          <w:szCs w:val="20"/>
        </w:rPr>
        <w:t>hätätilanteissa</w:t>
      </w:r>
      <w:r w:rsidR="00677941">
        <w:rPr>
          <w:i/>
          <w:sz w:val="20"/>
          <w:szCs w:val="20"/>
        </w:rPr>
        <w:t xml:space="preserve"> annettavat ohjeistukset sekä kartoitettava mitä </w:t>
      </w:r>
      <w:r w:rsidR="00C2147A" w:rsidRPr="00C2147A">
        <w:rPr>
          <w:i/>
          <w:sz w:val="20"/>
          <w:szCs w:val="20"/>
        </w:rPr>
        <w:t>viestintäkanavia</w:t>
      </w:r>
      <w:r w:rsidR="00677941">
        <w:rPr>
          <w:i/>
          <w:sz w:val="20"/>
          <w:szCs w:val="20"/>
        </w:rPr>
        <w:t xml:space="preserve"> tässä</w:t>
      </w:r>
      <w:r w:rsidR="00C2147A" w:rsidRPr="00C2147A">
        <w:rPr>
          <w:i/>
          <w:sz w:val="20"/>
          <w:szCs w:val="20"/>
        </w:rPr>
        <w:t xml:space="preserve"> voidaan </w:t>
      </w:r>
      <w:r w:rsidR="00D4137F">
        <w:rPr>
          <w:i/>
          <w:sz w:val="20"/>
          <w:szCs w:val="20"/>
        </w:rPr>
        <w:t>tarkoituksenmukaisesti hyödyntää</w:t>
      </w:r>
      <w:r w:rsidR="00C2147A">
        <w:rPr>
          <w:i/>
          <w:sz w:val="20"/>
          <w:szCs w:val="20"/>
        </w:rPr>
        <w:t xml:space="preserve">. </w:t>
      </w:r>
      <w:r w:rsidR="00B314A6" w:rsidRPr="00BA4501">
        <w:rPr>
          <w:i/>
          <w:sz w:val="20"/>
          <w:szCs w:val="20"/>
          <w:highlight w:val="yellow"/>
        </w:rPr>
        <w:t>Yleisölle voidaan antaa ohjeita</w:t>
      </w:r>
      <w:r w:rsidR="00472E2F" w:rsidRPr="00BA4501">
        <w:rPr>
          <w:i/>
          <w:sz w:val="20"/>
          <w:szCs w:val="20"/>
          <w:highlight w:val="yellow"/>
        </w:rPr>
        <w:t xml:space="preserve"> ja opastusta</w:t>
      </w:r>
      <w:r w:rsidR="00B314A6" w:rsidRPr="00BA4501">
        <w:rPr>
          <w:i/>
          <w:sz w:val="20"/>
          <w:szCs w:val="20"/>
          <w:highlight w:val="yellow"/>
        </w:rPr>
        <w:t xml:space="preserve"> muun muassa</w:t>
      </w:r>
      <w:r w:rsidR="008D3399">
        <w:rPr>
          <w:i/>
          <w:sz w:val="20"/>
          <w:szCs w:val="20"/>
          <w:highlight w:val="yellow"/>
        </w:rPr>
        <w:t xml:space="preserve"> opasteiden ja</w:t>
      </w:r>
      <w:r w:rsidR="00B314A6" w:rsidRPr="00BA4501">
        <w:rPr>
          <w:i/>
          <w:sz w:val="20"/>
          <w:szCs w:val="20"/>
          <w:highlight w:val="yellow"/>
        </w:rPr>
        <w:t xml:space="preserve"> </w:t>
      </w:r>
      <w:r w:rsidR="00BA4501" w:rsidRPr="00BA4501">
        <w:rPr>
          <w:i/>
          <w:sz w:val="20"/>
          <w:szCs w:val="20"/>
          <w:highlight w:val="yellow"/>
        </w:rPr>
        <w:t xml:space="preserve">aluekarttojen muodossa sekä </w:t>
      </w:r>
      <w:r w:rsidR="00B314A6" w:rsidRPr="00BA4501">
        <w:rPr>
          <w:i/>
          <w:sz w:val="20"/>
          <w:szCs w:val="20"/>
          <w:highlight w:val="yellow"/>
        </w:rPr>
        <w:t>sosiaalisen median tai muiden tiedotuskanavien välityksellä. Yleisölle tapahtuvassa viestinnässä voidaan hyödyntää m</w:t>
      </w:r>
      <w:r w:rsidR="00A67B2D" w:rsidRPr="00BA4501">
        <w:rPr>
          <w:i/>
          <w:sz w:val="20"/>
          <w:szCs w:val="20"/>
          <w:highlight w:val="yellow"/>
        </w:rPr>
        <w:t>yös</w:t>
      </w:r>
      <w:r w:rsidR="00D4137F">
        <w:rPr>
          <w:i/>
          <w:sz w:val="20"/>
          <w:szCs w:val="20"/>
          <w:highlight w:val="yellow"/>
        </w:rPr>
        <w:t xml:space="preserve"> tapahtuman</w:t>
      </w:r>
      <w:r w:rsidR="00A67B2D" w:rsidRPr="00BA4501">
        <w:rPr>
          <w:i/>
          <w:sz w:val="20"/>
          <w:szCs w:val="20"/>
          <w:highlight w:val="yellow"/>
        </w:rPr>
        <w:t xml:space="preserve"> äänentoistoa, megafoneja tai esimerkiksi tapahtuman screenejä.</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rFonts w:cs="Arial"/>
          <w:sz w:val="22"/>
          <w:szCs w:val="20"/>
        </w:rPr>
        <w:t>Kuvaa tässä, miten henkilökunnan pereh</w:t>
      </w:r>
      <w:r w:rsidR="00503D0E">
        <w:rPr>
          <w:rFonts w:cs="Arial"/>
          <w:sz w:val="22"/>
          <w:szCs w:val="20"/>
        </w:rPr>
        <w:t>dytys ja ohjeistus toteutetaan</w:t>
      </w:r>
      <w:r>
        <w:rPr>
          <w:rFonts w:cs="Arial"/>
          <w:sz w:val="22"/>
          <w:szCs w:val="20"/>
        </w:rPr>
        <w:t>.</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Kuvaa tässä, miten yleisön ohjeistus ja opastus toteutetaan.</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6" w:name="_Toc387747996"/>
      <w:bookmarkStart w:id="7" w:name="_Toc387754666"/>
      <w:r w:rsidRPr="00FB3291">
        <w:rPr>
          <w:u w:val="single"/>
        </w:rPr>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5963B1CC" w14:textId="77777777" w:rsidR="00F8434F" w:rsidRPr="00CD455D" w:rsidRDefault="00F8434F" w:rsidP="00E503D1">
      <w:pPr>
        <w:jc w:val="both"/>
        <w:rPr>
          <w:sz w:val="20"/>
          <w:szCs w:val="20"/>
        </w:rPr>
      </w:pPr>
      <w:r w:rsidRPr="00CD455D">
        <w:rPr>
          <w:sz w:val="20"/>
          <w:szCs w:val="20"/>
        </w:rPr>
        <w:t xml:space="preserve">3. KERRO TARKKA OSOITE JA KUNTA: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szCs w:val="20"/>
        </w:rPr>
        <w:t>Suositus</w:t>
      </w:r>
      <w:r w:rsidR="00E503D1">
        <w:rPr>
          <w:i/>
          <w:sz w:val="20"/>
          <w:szCs w:val="20"/>
        </w:rPr>
        <w:t xml:space="preserve">: 112 Suomi </w:t>
      </w:r>
      <w:r w:rsidR="006D74FF" w:rsidRPr="006D74FF">
        <w:rPr>
          <w:i/>
          <w:sz w:val="20"/>
          <w:szCs w:val="20"/>
        </w:rPr>
        <w:t>-sovelluksen avulla avunsaanti hätätilanteessa nopeutuu. Kun sovellus on asennettu puhelimeen, soittajan tarkka sijaintitieto välittyy hätäkeskukseen automaattisesti. 112 Suomi -sovellus on ladattavissa sovelluskaupoista ilmaiseksi muun muassa Android- ja Iphone-puhelimiin.</w:t>
      </w:r>
      <w:r w:rsidR="00477B5A">
        <w:rPr>
          <w:i/>
          <w:sz w:val="20"/>
          <w:szCs w:val="20"/>
        </w:rPr>
        <w:t xml:space="preserve"> Lisätietoja sovelluksesta voi lukea hätäkeskuslaitoksen nettisivuilta.</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t>Tulipalotilanteessa</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Ilmoita vaikeasta sääolosuhteesta tapahtuman turvallisuuspäällikölle/järjestäjälle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Ohjeet: </w:t>
      </w:r>
      <w:r w:rsidRPr="00CD455D">
        <w:rPr>
          <w:rFonts w:cs="Arial"/>
          <w:szCs w:val="20"/>
        </w:rPr>
        <w:fldChar w:fldCharType="begin">
          <w:ffData>
            <w:name w:val="Teksti2"/>
            <w:enabled/>
            <w:calcOnExit w:val="0"/>
            <w:textInput/>
          </w:ffData>
        </w:fldChar>
      </w:r>
      <w:r w:rsidRPr="00CD455D">
        <w:rPr>
          <w:rFonts w:cs="Arial"/>
          <w:szCs w:val="20"/>
        </w:rPr>
        <w:instrText xml:space="preserve"> FORMTEXT </w:instrText>
      </w:r>
      <w:r w:rsidRPr="00CD455D">
        <w:rPr>
          <w:rFonts w:cs="Arial"/>
          <w:szCs w:val="20"/>
        </w:rPr>
      </w:r>
      <w:r w:rsidRPr="00CD455D">
        <w:rPr>
          <w:rFonts w:cs="Arial"/>
          <w:szCs w:val="20"/>
        </w:rPr>
        <w:fldChar w:fldCharType="separate"/>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szCs w:val="20"/>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1"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Ilmoita väentungoksesta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Ilmoita häiriökäyttäytymisestä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t>LIITTEET</w:t>
      </w:r>
      <w:bookmarkEnd w:id="6"/>
      <w:bookmarkEnd w:id="7"/>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sidRPr="00D772B6">
        <w:rPr>
          <w:i/>
          <w:sz w:val="20"/>
          <w:szCs w:val="20"/>
        </w:rPr>
        <w:t>Ohje: Raksita taulukosta liitteet, jotka on toimitettu tapahtuman pelastussuunnitelman yhteydessä.</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8" w:name="_Toc387747997"/>
      <w:r w:rsidRPr="00332542">
        <w:t>POHJAKARTTA</w:t>
      </w:r>
      <w:bookmarkEnd w:id="8"/>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D80AD" w14:textId="77777777" w:rsidR="00440633" w:rsidRDefault="00440633" w:rsidP="003D20DA">
      <w:r>
        <w:separator/>
      </w:r>
    </w:p>
  </w:endnote>
  <w:endnote w:type="continuationSeparator" w:id="0">
    <w:p w14:paraId="469C6784" w14:textId="77777777" w:rsidR="00440633" w:rsidRDefault="00440633"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441DD" w14:textId="77777777" w:rsidR="00440633" w:rsidRDefault="00440633" w:rsidP="003D20DA">
      <w:r>
        <w:separator/>
      </w:r>
    </w:p>
  </w:footnote>
  <w:footnote w:type="continuationSeparator" w:id="0">
    <w:p w14:paraId="2E4A143A" w14:textId="77777777" w:rsidR="00440633" w:rsidRDefault="00440633"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2"/>
  </w:num>
  <w:num w:numId="4">
    <w:abstractNumId w:val="15"/>
  </w:num>
  <w:num w:numId="5">
    <w:abstractNumId w:val="33"/>
  </w:num>
  <w:num w:numId="6">
    <w:abstractNumId w:val="25"/>
  </w:num>
  <w:num w:numId="7">
    <w:abstractNumId w:val="17"/>
  </w:num>
  <w:num w:numId="8">
    <w:abstractNumId w:val="31"/>
  </w:num>
  <w:num w:numId="9">
    <w:abstractNumId w:val="10"/>
  </w:num>
  <w:num w:numId="10">
    <w:abstractNumId w:val="23"/>
  </w:num>
  <w:num w:numId="11">
    <w:abstractNumId w:val="19"/>
  </w:num>
  <w:num w:numId="12">
    <w:abstractNumId w:val="32"/>
  </w:num>
  <w:num w:numId="13">
    <w:abstractNumId w:val="22"/>
  </w:num>
  <w:num w:numId="14">
    <w:abstractNumId w:val="24"/>
  </w:num>
  <w:num w:numId="15">
    <w:abstractNumId w:val="11"/>
  </w:num>
  <w:num w:numId="16">
    <w:abstractNumId w:val="20"/>
  </w:num>
  <w:num w:numId="17">
    <w:abstractNumId w:val="14"/>
  </w:num>
  <w:num w:numId="18">
    <w:abstractNumId w:val="18"/>
  </w:num>
  <w:num w:numId="19">
    <w:abstractNumId w:val="16"/>
  </w:num>
  <w:num w:numId="20">
    <w:abstractNumId w:val="21"/>
  </w:num>
  <w:num w:numId="21">
    <w:abstractNumId w:val="30"/>
  </w:num>
  <w:num w:numId="22">
    <w:abstractNumId w:val="13"/>
  </w:num>
  <w:num w:numId="23">
    <w:abstractNumId w:val="35"/>
  </w:num>
  <w:num w:numId="24">
    <w:abstractNumId w:val="27"/>
  </w:num>
  <w:num w:numId="25">
    <w:abstractNumId w:val="28"/>
  </w:num>
  <w:num w:numId="26">
    <w:abstractNumId w:val="2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40633"/>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001B"/>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matieteenlaitos.fi/varoituks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C8B1-715C-4633-B3A4-C5D0130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5362</Words>
  <Characters>43435</Characters>
  <Application>Microsoft Office Word</Application>
  <DocSecurity>0</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Viholainen Simo</cp:lastModifiedBy>
  <cp:revision>2</cp:revision>
  <cp:lastPrinted>2020-10-29T10:08:00Z</cp:lastPrinted>
  <dcterms:created xsi:type="dcterms:W3CDTF">2021-05-10T08:57:00Z</dcterms:created>
  <dcterms:modified xsi:type="dcterms:W3CDTF">2021-05-10T08:57:00Z</dcterms:modified>
</cp:coreProperties>
</file>